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4E746" w14:textId="77777777" w:rsidR="00115EF5" w:rsidRDefault="00115EF5" w:rsidP="00115EF5">
      <w:pPr>
        <w:tabs>
          <w:tab w:val="left" w:pos="993"/>
          <w:tab w:val="left" w:pos="1134"/>
        </w:tabs>
        <w:rPr>
          <w:rFonts w:cs="Arial"/>
        </w:rPr>
      </w:pPr>
    </w:p>
    <w:p w14:paraId="0C79354F" w14:textId="77777777" w:rsidR="00115EF5" w:rsidRPr="00750CE0" w:rsidRDefault="00115EF5" w:rsidP="00115EF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20FED91D" w14:textId="77777777" w:rsidR="00115EF5" w:rsidRPr="00750CE0" w:rsidRDefault="00115EF5" w:rsidP="00115EF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6BDBF6F6" w14:textId="77777777" w:rsidR="00115EF5" w:rsidRDefault="00115EF5" w:rsidP="00115EF5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bookmarkEnd w:id="0"/>
    <w:p w14:paraId="709E3BDE" w14:textId="77777777" w:rsidR="00115EF5" w:rsidRDefault="00115EF5" w:rsidP="00115EF5">
      <w:pPr>
        <w:rPr>
          <w:rFonts w:cs="Arial"/>
        </w:rPr>
      </w:pPr>
    </w:p>
    <w:p w14:paraId="36FDE9F7" w14:textId="77777777" w:rsidR="0042552C" w:rsidRDefault="0042552C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</w:p>
    <w:p w14:paraId="102E9D39" w14:textId="403D3309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  <w:bookmarkStart w:id="1" w:name="_GoBack"/>
      <w:bookmarkEnd w:id="1"/>
    </w:p>
    <w:p w14:paraId="67524BAD" w14:textId="2A0B4930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>PREDMETA</w:t>
      </w:r>
      <w:r w:rsidR="00C00AE1">
        <w:rPr>
          <w:rFonts w:cs="Arial"/>
          <w:b/>
          <w:sz w:val="24"/>
          <w:szCs w:val="24"/>
        </w:rPr>
        <w:t xml:space="preserve"> </w:t>
      </w:r>
      <w:r w:rsidR="00092A50">
        <w:rPr>
          <w:rFonts w:cs="Arial"/>
          <w:b/>
          <w:sz w:val="24"/>
          <w:szCs w:val="24"/>
        </w:rPr>
        <w:t>– 1. FAZA</w:t>
      </w:r>
      <w:r w:rsidR="00092A50">
        <w:rPr>
          <w:rStyle w:val="Sprotnaopomba-sklic"/>
          <w:rFonts w:cs="Arial"/>
          <w:b/>
          <w:sz w:val="24"/>
          <w:szCs w:val="24"/>
        </w:rPr>
        <w:footnoteReference w:id="2"/>
      </w:r>
    </w:p>
    <w:p w14:paraId="237DA552" w14:textId="263BFB61" w:rsidR="006965E1" w:rsidRDefault="006965E1" w:rsidP="00C16CB7"/>
    <w:p w14:paraId="1DD852A3" w14:textId="62F0AE04" w:rsidR="00F51BBB" w:rsidRPr="00942AA5" w:rsidRDefault="0047397A" w:rsidP="008316F0">
      <w:pPr>
        <w:pStyle w:val="Odstavekseznam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Uvodno pojasnilo</w:t>
      </w:r>
      <w:r w:rsidR="00EF0B44">
        <w:rPr>
          <w:rFonts w:ascii="Arial" w:hAnsi="Arial" w:cs="Arial"/>
        </w:rPr>
        <w:t xml:space="preserve"> – potek postopka javnega naročila</w:t>
      </w:r>
      <w:r w:rsidR="00F51BBB" w:rsidRPr="00942AA5">
        <w:rPr>
          <w:rFonts w:ascii="Arial" w:hAnsi="Arial" w:cs="Arial"/>
        </w:rPr>
        <w:t>:</w:t>
      </w:r>
    </w:p>
    <w:p w14:paraId="72A7B57E" w14:textId="1D0ACB0F" w:rsidR="00A01324" w:rsidRDefault="00A01324" w:rsidP="00F51BBB">
      <w:pPr>
        <w:jc w:val="both"/>
        <w:rPr>
          <w:rFonts w:cs="Arial"/>
          <w:iCs/>
        </w:rPr>
      </w:pPr>
      <w:r>
        <w:rPr>
          <w:rFonts w:cs="Arial"/>
        </w:rPr>
        <w:t xml:space="preserve">Cilj </w:t>
      </w:r>
      <w:r w:rsidRPr="00016421">
        <w:rPr>
          <w:rFonts w:cs="Arial"/>
        </w:rPr>
        <w:t>prv</w:t>
      </w:r>
      <w:r>
        <w:rPr>
          <w:rFonts w:cs="Arial"/>
        </w:rPr>
        <w:t>e</w:t>
      </w:r>
      <w:r w:rsidRPr="00016421">
        <w:rPr>
          <w:rFonts w:cs="Arial"/>
        </w:rPr>
        <w:t xml:space="preserve"> </w:t>
      </w:r>
      <w:r>
        <w:rPr>
          <w:rFonts w:cs="Arial"/>
        </w:rPr>
        <w:t xml:space="preserve">(1.) </w:t>
      </w:r>
      <w:r w:rsidRPr="00016421">
        <w:rPr>
          <w:rFonts w:cs="Arial"/>
        </w:rPr>
        <w:t>faz</w:t>
      </w:r>
      <w:r>
        <w:rPr>
          <w:rFonts w:cs="Arial"/>
        </w:rPr>
        <w:t>e</w:t>
      </w:r>
      <w:r w:rsidRPr="00016421">
        <w:rPr>
          <w:rFonts w:cs="Arial"/>
        </w:rPr>
        <w:t xml:space="preserve"> </w:t>
      </w:r>
      <w:r>
        <w:rPr>
          <w:rFonts w:cs="Arial"/>
        </w:rPr>
        <w:t>postopka je, da</w:t>
      </w:r>
      <w:r w:rsidRPr="00016421">
        <w:rPr>
          <w:rFonts w:cs="Arial"/>
        </w:rPr>
        <w:t xml:space="preserve"> naročnik z odločitvijo prizna sposobnost </w:t>
      </w:r>
      <w:r>
        <w:rPr>
          <w:rFonts w:cs="Arial"/>
        </w:rPr>
        <w:t>kandidatom</w:t>
      </w:r>
      <w:r w:rsidRPr="00016421">
        <w:rPr>
          <w:rFonts w:cs="Arial"/>
        </w:rPr>
        <w:t xml:space="preserve">, za katere </w:t>
      </w:r>
      <w:r>
        <w:rPr>
          <w:rFonts w:cs="Arial"/>
        </w:rPr>
        <w:t xml:space="preserve">bo po pregledu prijav ugotovil, da zanje </w:t>
      </w:r>
      <w:r w:rsidRPr="00016421">
        <w:rPr>
          <w:rFonts w:cs="Arial"/>
        </w:rPr>
        <w:t xml:space="preserve">ne obstajajo razlogi za izključitev in </w:t>
      </w:r>
      <w:r>
        <w:rPr>
          <w:rFonts w:cs="Arial"/>
        </w:rPr>
        <w:t xml:space="preserve">bodo </w:t>
      </w:r>
      <w:r w:rsidRPr="00016421">
        <w:rPr>
          <w:rFonts w:cs="Arial"/>
        </w:rPr>
        <w:t>izpolnj</w:t>
      </w:r>
      <w:r>
        <w:rPr>
          <w:rFonts w:cs="Arial"/>
        </w:rPr>
        <w:t>evali</w:t>
      </w:r>
      <w:r w:rsidRPr="00016421">
        <w:rPr>
          <w:rFonts w:cs="Arial"/>
        </w:rPr>
        <w:t xml:space="preserve"> pogoje za priznanje sposobnosti, navedene v obrazc</w:t>
      </w:r>
      <w:r>
        <w:rPr>
          <w:rFonts w:cs="Arial"/>
        </w:rPr>
        <w:t>u</w:t>
      </w:r>
      <w:r w:rsidRPr="00016421">
        <w:rPr>
          <w:rFonts w:cs="Arial"/>
        </w:rPr>
        <w:t xml:space="preserve"> OBR – 2.06 (Pogoji za ugotavljanje sposobnosti in usposobljenosti ponudnika).</w:t>
      </w:r>
      <w:r w:rsidR="00835098">
        <w:rPr>
          <w:rFonts w:cs="Arial"/>
        </w:rPr>
        <w:t xml:space="preserve"> Usposobljene kandidate bo naročnik povabil k udeležbi v drugi (2.) fazi postopka oz. konkurenčnem dialogu.</w:t>
      </w:r>
    </w:p>
    <w:p w14:paraId="133E99C7" w14:textId="77777777" w:rsidR="00A01324" w:rsidRPr="001F53DD" w:rsidRDefault="00A01324" w:rsidP="00F51BBB">
      <w:pPr>
        <w:jc w:val="both"/>
        <w:rPr>
          <w:rFonts w:cs="Arial"/>
          <w:iCs/>
        </w:rPr>
      </w:pPr>
    </w:p>
    <w:p w14:paraId="65F2704B" w14:textId="150DC4B5" w:rsidR="00A01324" w:rsidRPr="001F53DD" w:rsidRDefault="00A01324" w:rsidP="00A01324">
      <w:pPr>
        <w:jc w:val="both"/>
        <w:rPr>
          <w:rFonts w:cs="Arial"/>
          <w:iCs/>
        </w:rPr>
      </w:pPr>
      <w:r w:rsidRPr="001F53DD">
        <w:rPr>
          <w:rFonts w:cs="Arial"/>
          <w:iCs/>
        </w:rPr>
        <w:t xml:space="preserve">Cilj druge (2.) faze postopka oz. konkurenčnega dialoga je, da naročnik </w:t>
      </w:r>
      <w:r w:rsidR="00E90565" w:rsidRPr="001F53DD">
        <w:rPr>
          <w:rFonts w:cs="Arial"/>
          <w:iCs/>
        </w:rPr>
        <w:t>v zaporednih stopnjah na pod</w:t>
      </w:r>
      <w:r w:rsidR="001F53DD" w:rsidRPr="001F53DD">
        <w:rPr>
          <w:rFonts w:cs="Arial"/>
          <w:iCs/>
        </w:rPr>
        <w:t>l</w:t>
      </w:r>
      <w:r w:rsidR="00E90565" w:rsidRPr="001F53DD">
        <w:rPr>
          <w:rFonts w:cs="Arial"/>
          <w:iCs/>
        </w:rPr>
        <w:t>agi dialoga</w:t>
      </w:r>
      <w:r w:rsidRPr="001F53DD">
        <w:rPr>
          <w:rFonts w:cs="Arial"/>
          <w:iCs/>
        </w:rPr>
        <w:t xml:space="preserve"> z usposobljenimi kandidati </w:t>
      </w:r>
      <w:r w:rsidR="00E90565" w:rsidRPr="001F53DD">
        <w:rPr>
          <w:rFonts w:cs="Arial"/>
          <w:iCs/>
        </w:rPr>
        <w:t xml:space="preserve">dokončno </w:t>
      </w:r>
      <w:r w:rsidRPr="001F53DD">
        <w:rPr>
          <w:rFonts w:cs="Arial"/>
          <w:iCs/>
        </w:rPr>
        <w:t xml:space="preserve">opredeli obseg in vsebino študije, metodologijo </w:t>
      </w:r>
      <w:bookmarkStart w:id="3" w:name="_Hlk203996847"/>
      <w:r w:rsidRPr="001F53DD">
        <w:rPr>
          <w:rFonts w:cs="Arial"/>
          <w:iCs/>
        </w:rPr>
        <w:t xml:space="preserve">in </w:t>
      </w:r>
      <w:r w:rsidRPr="001F53DD">
        <w:rPr>
          <w:rFonts w:cs="Arial"/>
        </w:rPr>
        <w:t>načine za izpolnitev potreb naročnika</w:t>
      </w:r>
      <w:bookmarkEnd w:id="3"/>
      <w:r w:rsidRPr="001F53DD">
        <w:rPr>
          <w:rFonts w:cs="Arial"/>
          <w:iCs/>
        </w:rPr>
        <w:t xml:space="preserve">, </w:t>
      </w:r>
      <w:r w:rsidR="00AD715A" w:rsidRPr="001F53DD">
        <w:rPr>
          <w:rFonts w:cs="Arial"/>
        </w:rPr>
        <w:t>terminski plan izvedbe</w:t>
      </w:r>
      <w:r w:rsidR="001F53DD" w:rsidRPr="001F53DD">
        <w:rPr>
          <w:rFonts w:cs="Arial"/>
        </w:rPr>
        <w:t xml:space="preserve"> (</w:t>
      </w:r>
      <w:r w:rsidR="001F53DD" w:rsidRPr="001F53DD">
        <w:t>vključno s končnim rokom izvedbe)</w:t>
      </w:r>
      <w:r w:rsidR="00AD715A" w:rsidRPr="001F53DD">
        <w:rPr>
          <w:rFonts w:cs="Arial"/>
          <w:iCs/>
        </w:rPr>
        <w:t>,</w:t>
      </w:r>
      <w:r w:rsidRPr="001F53DD">
        <w:rPr>
          <w:rFonts w:cs="Arial"/>
          <w:iCs/>
        </w:rPr>
        <w:t xml:space="preserve"> pogoje finančnega zavarovanja in način plačila</w:t>
      </w:r>
      <w:r w:rsidR="00E90565" w:rsidRPr="001F53DD">
        <w:rPr>
          <w:rFonts w:cs="Arial"/>
          <w:iCs/>
        </w:rPr>
        <w:t xml:space="preserve"> oz. plačilne pogoje ter tudi posamezna pogodbena določila</w:t>
      </w:r>
      <w:r w:rsidRPr="001F53DD">
        <w:rPr>
          <w:rFonts w:cs="Arial"/>
          <w:iCs/>
        </w:rPr>
        <w:t>.</w:t>
      </w:r>
      <w:r w:rsidR="00180485" w:rsidRPr="001F53DD">
        <w:rPr>
          <w:rFonts w:cs="Arial"/>
          <w:iCs/>
        </w:rPr>
        <w:t xml:space="preserve"> </w:t>
      </w:r>
      <w:bookmarkStart w:id="4" w:name="_Hlk205972587"/>
      <w:r w:rsidR="00180485" w:rsidRPr="001F53DD">
        <w:rPr>
          <w:rFonts w:cs="Arial"/>
          <w:iCs/>
        </w:rPr>
        <w:t>Skozi dialog med naročnikom in ponudniki se bo oblikovala končna projektna naloga.</w:t>
      </w:r>
    </w:p>
    <w:bookmarkEnd w:id="4"/>
    <w:p w14:paraId="20CACFDB" w14:textId="77777777" w:rsidR="00A01324" w:rsidRDefault="00A01324" w:rsidP="00A01324">
      <w:pPr>
        <w:jc w:val="both"/>
        <w:rPr>
          <w:rFonts w:cs="Arial"/>
          <w:iCs/>
        </w:rPr>
      </w:pPr>
    </w:p>
    <w:p w14:paraId="1F94B989" w14:textId="6E1B47A9" w:rsidR="00A01324" w:rsidRDefault="00A01324" w:rsidP="00A01324">
      <w:pPr>
        <w:jc w:val="both"/>
        <w:rPr>
          <w:rFonts w:cs="Arial"/>
          <w:iCs/>
        </w:rPr>
      </w:pPr>
      <w:r>
        <w:rPr>
          <w:rFonts w:cs="Arial"/>
          <w:iCs/>
        </w:rPr>
        <w:t>Naročnik napotuje ponudnike, da za namene priprave koncepta metodologije dela</w:t>
      </w:r>
      <w:r w:rsidR="00E90565">
        <w:rPr>
          <w:rFonts w:cs="Arial"/>
          <w:iCs/>
        </w:rPr>
        <w:t xml:space="preserve"> v 2. fazi</w:t>
      </w:r>
      <w:r>
        <w:rPr>
          <w:rFonts w:cs="Arial"/>
          <w:iCs/>
        </w:rPr>
        <w:t xml:space="preserve">, opravijo pregled relevantnih študij, </w:t>
      </w:r>
      <w:r w:rsidR="00BA335F">
        <w:rPr>
          <w:rFonts w:cs="Arial"/>
          <w:iCs/>
        </w:rPr>
        <w:t xml:space="preserve">kot </w:t>
      </w:r>
      <w:r>
        <w:rPr>
          <w:rFonts w:cs="Arial"/>
          <w:iCs/>
        </w:rPr>
        <w:t xml:space="preserve">npr. </w:t>
      </w:r>
      <w:hyperlink r:id="rId11" w:history="1">
        <w:r w:rsidRPr="00F43908">
          <w:rPr>
            <w:rStyle w:val="Hiperpovezava"/>
            <w:rFonts w:cs="Arial"/>
            <w:iCs/>
          </w:rPr>
          <w:t>https://www.iea.org/reports/saving-oil-in-a-hurry</w:t>
        </w:r>
      </w:hyperlink>
      <w:r>
        <w:rPr>
          <w:rFonts w:cs="Arial"/>
          <w:iCs/>
        </w:rPr>
        <w:t>.</w:t>
      </w:r>
    </w:p>
    <w:p w14:paraId="42AF7229" w14:textId="77777777" w:rsidR="00A01324" w:rsidRDefault="00A01324" w:rsidP="00F51BBB">
      <w:pPr>
        <w:jc w:val="both"/>
        <w:rPr>
          <w:rFonts w:cs="Arial"/>
          <w:iCs/>
        </w:rPr>
      </w:pPr>
    </w:p>
    <w:p w14:paraId="4805511E" w14:textId="0A4B1F11" w:rsidR="00F51BBB" w:rsidRDefault="00835098" w:rsidP="00F51BBB">
      <w:pPr>
        <w:jc w:val="both"/>
        <w:rPr>
          <w:rFonts w:cs="Arial"/>
          <w:iCs/>
        </w:rPr>
      </w:pPr>
      <w:r>
        <w:rPr>
          <w:rFonts w:cs="Arial"/>
          <w:iCs/>
        </w:rPr>
        <w:t>V</w:t>
      </w:r>
      <w:r w:rsidRPr="00F51BBB">
        <w:rPr>
          <w:rFonts w:cs="Arial"/>
          <w:iCs/>
        </w:rPr>
        <w:t xml:space="preserve"> </w:t>
      </w:r>
      <w:r>
        <w:rPr>
          <w:rFonts w:cs="Arial"/>
          <w:iCs/>
        </w:rPr>
        <w:t xml:space="preserve">tretji (3.) fazi </w:t>
      </w:r>
      <w:r w:rsidRPr="00F51BBB">
        <w:rPr>
          <w:rFonts w:cs="Arial"/>
          <w:iCs/>
        </w:rPr>
        <w:t xml:space="preserve">bo naročnik </w:t>
      </w:r>
      <w:r>
        <w:rPr>
          <w:rFonts w:cs="Arial"/>
          <w:iCs/>
        </w:rPr>
        <w:t xml:space="preserve">usposobljene kandidate povabil k predložitvi končne ponudbe. Naročnik bo povabilu k oddaji končne ponudbe priložil </w:t>
      </w:r>
      <w:r w:rsidRPr="007742CC">
        <w:rPr>
          <w:rFonts w:cs="Arial"/>
          <w:color w:val="000000" w:themeColor="text1"/>
        </w:rPr>
        <w:t>navodila ponudnikom za pripravo ponudbe, ter</w:t>
      </w:r>
      <w:r w:rsidRPr="007742CC">
        <w:rPr>
          <w:rFonts w:cs="Arial"/>
        </w:rPr>
        <w:t xml:space="preserve"> končne verzije </w:t>
      </w:r>
      <w:r w:rsidRPr="007742CC">
        <w:rPr>
          <w:rFonts w:cs="Arial"/>
          <w:color w:val="000000" w:themeColor="text1"/>
        </w:rPr>
        <w:t xml:space="preserve">Osnutka pogodbe </w:t>
      </w:r>
      <w:r w:rsidRPr="007742CC">
        <w:rPr>
          <w:rFonts w:cs="Arial"/>
          <w:color w:val="000000" w:themeColor="text1"/>
          <w:lang w:eastAsia="x-none"/>
        </w:rPr>
        <w:t xml:space="preserve">(OBR – 2.17), </w:t>
      </w:r>
      <w:r w:rsidRPr="007742CC">
        <w:rPr>
          <w:rFonts w:cs="Arial"/>
          <w:bCs/>
        </w:rPr>
        <w:t>Vrst</w:t>
      </w:r>
      <w:r>
        <w:rPr>
          <w:rFonts w:cs="Arial"/>
          <w:bCs/>
        </w:rPr>
        <w:t>e</w:t>
      </w:r>
      <w:r w:rsidRPr="007742CC">
        <w:rPr>
          <w:rFonts w:cs="Arial"/>
          <w:bCs/>
        </w:rPr>
        <w:t xml:space="preserve"> in popis</w:t>
      </w:r>
      <w:r>
        <w:rPr>
          <w:rFonts w:cs="Arial"/>
          <w:bCs/>
        </w:rPr>
        <w:t>a</w:t>
      </w:r>
      <w:r w:rsidRPr="007742CC">
        <w:rPr>
          <w:rFonts w:cs="Arial"/>
          <w:bCs/>
        </w:rPr>
        <w:t xml:space="preserve"> predmeta ali Tehničn</w:t>
      </w:r>
      <w:r>
        <w:rPr>
          <w:rFonts w:cs="Arial"/>
          <w:bCs/>
        </w:rPr>
        <w:t>e</w:t>
      </w:r>
      <w:r w:rsidRPr="007742CC">
        <w:rPr>
          <w:rFonts w:cs="Arial"/>
          <w:bCs/>
        </w:rPr>
        <w:t xml:space="preserve"> specifikacij</w:t>
      </w:r>
      <w:r>
        <w:rPr>
          <w:rFonts w:cs="Arial"/>
          <w:bCs/>
        </w:rPr>
        <w:t>e</w:t>
      </w:r>
      <w:r w:rsidRPr="007742CC">
        <w:rPr>
          <w:rFonts w:cs="Arial"/>
          <w:bCs/>
        </w:rPr>
        <w:t xml:space="preserve"> (OBR </w:t>
      </w:r>
      <w:r w:rsidRPr="007742CC">
        <w:rPr>
          <w:rFonts w:cs="Arial"/>
          <w:color w:val="000000" w:themeColor="text1"/>
          <w:lang w:eastAsia="x-none"/>
        </w:rPr>
        <w:t>–</w:t>
      </w:r>
      <w:r w:rsidRPr="007742CC">
        <w:rPr>
          <w:rFonts w:cs="Arial"/>
          <w:bCs/>
        </w:rPr>
        <w:t xml:space="preserve"> 2.18) in </w:t>
      </w:r>
      <w:r w:rsidRPr="007742CC">
        <w:rPr>
          <w:rFonts w:cs="Arial"/>
          <w:color w:val="000000" w:themeColor="text1"/>
        </w:rPr>
        <w:t xml:space="preserve">Predračun (OBR </w:t>
      </w:r>
      <w:r w:rsidRPr="007742CC">
        <w:rPr>
          <w:rFonts w:cs="Arial"/>
          <w:color w:val="000000" w:themeColor="text1"/>
          <w:lang w:eastAsia="x-none"/>
        </w:rPr>
        <w:t>–</w:t>
      </w:r>
      <w:r w:rsidRPr="007742CC">
        <w:rPr>
          <w:rFonts w:cs="Arial"/>
          <w:color w:val="000000" w:themeColor="text1"/>
        </w:rPr>
        <w:t xml:space="preserve"> 2.19</w:t>
      </w:r>
      <w:r>
        <w:rPr>
          <w:rFonts w:cs="Arial"/>
          <w:color w:val="000000" w:themeColor="text1"/>
        </w:rPr>
        <w:t>)</w:t>
      </w:r>
      <w:r>
        <w:rPr>
          <w:rFonts w:cs="Arial"/>
          <w:iCs/>
        </w:rPr>
        <w:t xml:space="preserve">, v katerih bodo opredeljene končne </w:t>
      </w:r>
      <w:r w:rsidR="0047397A">
        <w:rPr>
          <w:rFonts w:cs="Arial"/>
          <w:iCs/>
        </w:rPr>
        <w:t xml:space="preserve">zahteve glede </w:t>
      </w:r>
      <w:r w:rsidR="00F51BBB">
        <w:rPr>
          <w:rFonts w:cs="Arial"/>
          <w:iCs/>
        </w:rPr>
        <w:t xml:space="preserve">obsega in vsebine študije, </w:t>
      </w:r>
      <w:r w:rsidR="00F51BBB" w:rsidRPr="00F51BBB">
        <w:rPr>
          <w:rFonts w:cs="Arial"/>
          <w:iCs/>
        </w:rPr>
        <w:t>pogoj</w:t>
      </w:r>
      <w:r w:rsidR="0047397A">
        <w:rPr>
          <w:rFonts w:cs="Arial"/>
          <w:iCs/>
        </w:rPr>
        <w:t>ev</w:t>
      </w:r>
      <w:r w:rsidR="00544F58">
        <w:rPr>
          <w:rFonts w:cs="Arial"/>
          <w:iCs/>
        </w:rPr>
        <w:t xml:space="preserve"> finančnega</w:t>
      </w:r>
      <w:r w:rsidR="00F51BBB" w:rsidRPr="00F51BBB">
        <w:rPr>
          <w:rFonts w:cs="Arial"/>
          <w:iCs/>
        </w:rPr>
        <w:t xml:space="preserve"> zavarovanja</w:t>
      </w:r>
      <w:r w:rsidR="0001429D">
        <w:rPr>
          <w:rFonts w:cs="Arial"/>
          <w:iCs/>
        </w:rPr>
        <w:t>,</w:t>
      </w:r>
      <w:r w:rsidR="00F51BBB">
        <w:rPr>
          <w:rFonts w:cs="Arial"/>
        </w:rPr>
        <w:t xml:space="preserve"> terminski plan izvedbe</w:t>
      </w:r>
      <w:bookmarkStart w:id="5" w:name="_Hlk203990492"/>
      <w:r>
        <w:rPr>
          <w:rFonts w:cs="Arial"/>
          <w:iCs/>
        </w:rPr>
        <w:t>,</w:t>
      </w:r>
      <w:r w:rsidR="0001429D">
        <w:rPr>
          <w:rFonts w:cs="Arial"/>
          <w:iCs/>
        </w:rPr>
        <w:t xml:space="preserve"> </w:t>
      </w:r>
      <w:r w:rsidR="00942AA5">
        <w:rPr>
          <w:rFonts w:cs="Arial"/>
          <w:iCs/>
        </w:rPr>
        <w:t>način</w:t>
      </w:r>
      <w:r w:rsidR="0001429D">
        <w:rPr>
          <w:rFonts w:cs="Arial"/>
          <w:iCs/>
        </w:rPr>
        <w:t xml:space="preserve"> plačila</w:t>
      </w:r>
      <w:bookmarkEnd w:id="5"/>
      <w:r>
        <w:rPr>
          <w:rFonts w:cs="Arial"/>
          <w:iCs/>
        </w:rPr>
        <w:t xml:space="preserve"> in drugi parametri, potrebni za izvedbo naročila.</w:t>
      </w:r>
    </w:p>
    <w:p w14:paraId="4895D0C3" w14:textId="77777777" w:rsidR="00D67F37" w:rsidRDefault="00D67F37" w:rsidP="00F51BBB">
      <w:pPr>
        <w:jc w:val="both"/>
        <w:rPr>
          <w:rFonts w:cs="Arial"/>
          <w:iCs/>
        </w:rPr>
      </w:pPr>
    </w:p>
    <w:p w14:paraId="5682FD03" w14:textId="64A63B7E" w:rsidR="008355C1" w:rsidRPr="00942AA5" w:rsidRDefault="008355C1" w:rsidP="008316F0">
      <w:pPr>
        <w:pStyle w:val="Odstavekseznama"/>
        <w:numPr>
          <w:ilvl w:val="0"/>
          <w:numId w:val="5"/>
        </w:numPr>
        <w:rPr>
          <w:rFonts w:ascii="Arial" w:hAnsi="Arial" w:cs="Arial"/>
        </w:rPr>
      </w:pPr>
      <w:r w:rsidRPr="00942AA5">
        <w:rPr>
          <w:rFonts w:ascii="Arial" w:hAnsi="Arial" w:cs="Arial"/>
        </w:rPr>
        <w:t>Izhodišče:</w:t>
      </w:r>
    </w:p>
    <w:p w14:paraId="3428E56E" w14:textId="12A3E691" w:rsidR="00E226C6" w:rsidRPr="00E226C6" w:rsidRDefault="00882C99" w:rsidP="008355C1">
      <w:pPr>
        <w:jc w:val="both"/>
        <w:rPr>
          <w:rFonts w:cs="Arial"/>
          <w:iCs/>
        </w:rPr>
      </w:pPr>
      <w:r>
        <w:rPr>
          <w:rFonts w:cs="Arial"/>
          <w:iCs/>
        </w:rPr>
        <w:t>Naročnik</w:t>
      </w:r>
      <w:r w:rsidRPr="00E226C6">
        <w:rPr>
          <w:rFonts w:cs="Arial"/>
          <w:iCs/>
        </w:rPr>
        <w:t xml:space="preserve"> </w:t>
      </w:r>
      <w:r w:rsidR="00E226C6" w:rsidRPr="00E226C6">
        <w:rPr>
          <w:rFonts w:cs="Arial"/>
          <w:iCs/>
        </w:rPr>
        <w:t>ima kot izvajalec gospodarske javne službe oblikovanja, vzdrževanja in uporabe varnostnih zalog naftnih derivatov ključno vlogo pri odzivu države v primeru motenj na trgu. Do sedaj nismo imeli poglobljene analize potencialnih motenj pri preskrbi in možnih ukrepov v primeru motenj. R</w:t>
      </w:r>
      <w:r>
        <w:rPr>
          <w:rFonts w:cs="Arial"/>
          <w:iCs/>
        </w:rPr>
        <w:t xml:space="preserve">epublika </w:t>
      </w:r>
      <w:r w:rsidR="00E226C6" w:rsidRPr="00E226C6">
        <w:rPr>
          <w:rFonts w:cs="Arial"/>
          <w:iCs/>
        </w:rPr>
        <w:t>S</w:t>
      </w:r>
      <w:r>
        <w:rPr>
          <w:rFonts w:cs="Arial"/>
          <w:iCs/>
        </w:rPr>
        <w:t>lovenija</w:t>
      </w:r>
      <w:r w:rsidR="00E226C6" w:rsidRPr="00E226C6">
        <w:rPr>
          <w:rFonts w:cs="Arial"/>
          <w:iCs/>
        </w:rPr>
        <w:t xml:space="preserve"> še nima izdelanega intervencijskega načrta v primeru motenj na trgu. </w:t>
      </w:r>
    </w:p>
    <w:p w14:paraId="4C487E8E" w14:textId="77777777" w:rsidR="00E226C6" w:rsidRDefault="00E226C6" w:rsidP="008355C1">
      <w:pPr>
        <w:jc w:val="both"/>
        <w:rPr>
          <w:rFonts w:cs="Arial"/>
          <w:iCs/>
        </w:rPr>
      </w:pPr>
    </w:p>
    <w:p w14:paraId="48ACA9B4" w14:textId="4BB84B19" w:rsidR="008355C1" w:rsidRPr="008355C1" w:rsidRDefault="008355C1" w:rsidP="008355C1">
      <w:pPr>
        <w:jc w:val="both"/>
        <w:rPr>
          <w:rFonts w:cs="Arial"/>
          <w:iCs/>
        </w:rPr>
      </w:pPr>
      <w:r w:rsidRPr="008355C1">
        <w:rPr>
          <w:rFonts w:cs="Arial"/>
          <w:iCs/>
        </w:rPr>
        <w:t xml:space="preserve">Ministrstvo za gospodarstvo, turizem in šport mora v skladu z </w:t>
      </w:r>
      <w:proofErr w:type="spellStart"/>
      <w:r w:rsidRPr="008355C1">
        <w:rPr>
          <w:rFonts w:cs="Arial"/>
          <w:iCs/>
        </w:rPr>
        <w:t>z</w:t>
      </w:r>
      <w:proofErr w:type="spellEnd"/>
      <w:r w:rsidRPr="008355C1">
        <w:rPr>
          <w:rFonts w:cs="Arial"/>
          <w:iCs/>
        </w:rPr>
        <w:t xml:space="preserve"> 62. členom  Zakona o državnih blagovnih rezervah (Uradni list RS, št. 23/24; v nadaljnjem besedilu: ZBR-1) pripraviti intervencijski načrt v primeru motenj pri preskrbi z naftnimi derivati.</w:t>
      </w:r>
    </w:p>
    <w:p w14:paraId="7825EEB2" w14:textId="77777777" w:rsidR="008355C1" w:rsidRPr="008355C1" w:rsidRDefault="008355C1" w:rsidP="008355C1">
      <w:pPr>
        <w:jc w:val="both"/>
        <w:rPr>
          <w:rFonts w:cs="Arial"/>
          <w:iCs/>
        </w:rPr>
      </w:pPr>
    </w:p>
    <w:p w14:paraId="22F74A11" w14:textId="22641506" w:rsidR="008355C1" w:rsidRDefault="008355C1" w:rsidP="008355C1">
      <w:pPr>
        <w:jc w:val="both"/>
        <w:rPr>
          <w:rFonts w:cs="Arial"/>
          <w:iCs/>
        </w:rPr>
      </w:pPr>
      <w:r w:rsidRPr="008355C1">
        <w:rPr>
          <w:rFonts w:cs="Arial"/>
          <w:iCs/>
        </w:rPr>
        <w:t xml:space="preserve">Namen intervencijskega načrta je v vzpostavitvi potrebnih </w:t>
      </w:r>
      <w:r w:rsidR="00074408" w:rsidRPr="008355C1">
        <w:rPr>
          <w:rFonts w:cs="Arial"/>
          <w:iCs/>
        </w:rPr>
        <w:t xml:space="preserve">ukrepov </w:t>
      </w:r>
      <w:r w:rsidRPr="008355C1">
        <w:rPr>
          <w:rFonts w:cs="Arial"/>
          <w:iCs/>
        </w:rPr>
        <w:t>in</w:t>
      </w:r>
      <w:r w:rsidR="00074408" w:rsidRPr="00074408">
        <w:rPr>
          <w:rFonts w:cs="Arial"/>
          <w:iCs/>
        </w:rPr>
        <w:t xml:space="preserve"> </w:t>
      </w:r>
      <w:r w:rsidR="00074408" w:rsidRPr="008355C1">
        <w:rPr>
          <w:rFonts w:cs="Arial"/>
          <w:iCs/>
        </w:rPr>
        <w:t>postopkov</w:t>
      </w:r>
      <w:r w:rsidRPr="008355C1">
        <w:rPr>
          <w:rFonts w:cs="Arial"/>
          <w:iCs/>
        </w:rPr>
        <w:t xml:space="preserve">, da pristojni organi v primeru motenj pri preskrbi z naftnimi derivati hitro, učinkovito in pregledno </w:t>
      </w:r>
      <w:r w:rsidR="00AD715A">
        <w:rPr>
          <w:rFonts w:cs="Arial"/>
          <w:iCs/>
        </w:rPr>
        <w:t xml:space="preserve">uvedejo ukrepe za učinkovito rabo naftnih derivatov, </w:t>
      </w:r>
      <w:r w:rsidRPr="008355C1">
        <w:rPr>
          <w:rFonts w:cs="Arial"/>
          <w:iCs/>
        </w:rPr>
        <w:t xml:space="preserve">dajo v promet varnostne zaloge ter uvedejo </w:t>
      </w:r>
      <w:r w:rsidR="00074408" w:rsidRPr="008355C1">
        <w:rPr>
          <w:rFonts w:cs="Arial"/>
          <w:iCs/>
        </w:rPr>
        <w:t xml:space="preserve">splošne </w:t>
      </w:r>
      <w:r w:rsidRPr="008355C1">
        <w:rPr>
          <w:rFonts w:cs="Arial"/>
          <w:iCs/>
        </w:rPr>
        <w:t xml:space="preserve">ali </w:t>
      </w:r>
      <w:r w:rsidR="00074408" w:rsidRPr="008355C1">
        <w:rPr>
          <w:rFonts w:cs="Arial"/>
          <w:iCs/>
        </w:rPr>
        <w:t>posebne</w:t>
      </w:r>
      <w:r w:rsidR="00E62588">
        <w:rPr>
          <w:rFonts w:cs="Arial"/>
          <w:iCs/>
        </w:rPr>
        <w:t xml:space="preserve"> ukrepe </w:t>
      </w:r>
      <w:r w:rsidR="00074408">
        <w:rPr>
          <w:rFonts w:cs="Arial"/>
          <w:iCs/>
        </w:rPr>
        <w:t>za zmanjšanje</w:t>
      </w:r>
      <w:r w:rsidRPr="008355C1">
        <w:rPr>
          <w:rFonts w:cs="Arial"/>
          <w:iCs/>
        </w:rPr>
        <w:t xml:space="preserve"> porabe</w:t>
      </w:r>
      <w:r>
        <w:rPr>
          <w:rFonts w:cs="Arial"/>
          <w:iCs/>
        </w:rPr>
        <w:t xml:space="preserve"> (ukrepe)</w:t>
      </w:r>
      <w:r w:rsidRPr="008355C1">
        <w:rPr>
          <w:rFonts w:cs="Arial"/>
          <w:iCs/>
        </w:rPr>
        <w:t xml:space="preserve">, odvisno od </w:t>
      </w:r>
      <w:r w:rsidR="00074408">
        <w:rPr>
          <w:rFonts w:cs="Arial"/>
          <w:iCs/>
        </w:rPr>
        <w:t>situacije</w:t>
      </w:r>
      <w:r w:rsidRPr="008355C1">
        <w:rPr>
          <w:rFonts w:cs="Arial"/>
          <w:iCs/>
        </w:rPr>
        <w:t xml:space="preserve">, vključno med </w:t>
      </w:r>
      <w:r w:rsidRPr="008355C1">
        <w:rPr>
          <w:rFonts w:cs="Arial"/>
          <w:iCs/>
        </w:rPr>
        <w:lastRenderedPageBreak/>
        <w:t>drugim s prednostnim obravnavanjem preskrbe z naftnimi derivati nekaterih prednostnih skupin uporabnikov.</w:t>
      </w:r>
    </w:p>
    <w:p w14:paraId="13F2DD67" w14:textId="77777777" w:rsidR="008355C1" w:rsidRPr="008355C1" w:rsidRDefault="008355C1" w:rsidP="008355C1">
      <w:pPr>
        <w:jc w:val="both"/>
        <w:rPr>
          <w:rFonts w:cs="Arial"/>
          <w:iCs/>
        </w:rPr>
      </w:pPr>
    </w:p>
    <w:p w14:paraId="03E12254" w14:textId="59B946F5" w:rsidR="008355C1" w:rsidRPr="008355C1" w:rsidRDefault="008355C1" w:rsidP="008355C1">
      <w:pPr>
        <w:jc w:val="both"/>
        <w:rPr>
          <w:rFonts w:cs="Arial"/>
          <w:iCs/>
        </w:rPr>
      </w:pPr>
      <w:r w:rsidRPr="008355C1">
        <w:rPr>
          <w:rFonts w:cs="Arial"/>
          <w:iCs/>
        </w:rPr>
        <w:t>Intervencijski načrt bo določal merila za sprejemanje ukrepov</w:t>
      </w:r>
      <w:r>
        <w:rPr>
          <w:rFonts w:cs="Arial"/>
          <w:iCs/>
        </w:rPr>
        <w:t xml:space="preserve"> za </w:t>
      </w:r>
      <w:r w:rsidR="00AD715A">
        <w:rPr>
          <w:rFonts w:cs="Arial"/>
          <w:iCs/>
        </w:rPr>
        <w:t>učinkovito rabo, zmanjšanje</w:t>
      </w:r>
      <w:r>
        <w:rPr>
          <w:rFonts w:cs="Arial"/>
          <w:iCs/>
        </w:rPr>
        <w:t xml:space="preserve"> porabe</w:t>
      </w:r>
      <w:r w:rsidRPr="008355C1">
        <w:rPr>
          <w:rFonts w:cs="Arial"/>
          <w:iCs/>
        </w:rPr>
        <w:t xml:space="preserve"> in pravila za razporeditev zalog </w:t>
      </w:r>
      <w:proofErr w:type="spellStart"/>
      <w:r w:rsidRPr="008355C1">
        <w:rPr>
          <w:rFonts w:cs="Arial"/>
          <w:iCs/>
        </w:rPr>
        <w:t>naft</w:t>
      </w:r>
      <w:r w:rsidR="00AD715A">
        <w:rPr>
          <w:rFonts w:cs="Arial"/>
          <w:iCs/>
        </w:rPr>
        <w:t>ih</w:t>
      </w:r>
      <w:proofErr w:type="spellEnd"/>
      <w:r w:rsidR="00AD715A">
        <w:rPr>
          <w:rFonts w:cs="Arial"/>
          <w:iCs/>
        </w:rPr>
        <w:t xml:space="preserve"> derivatov</w:t>
      </w:r>
      <w:r w:rsidRPr="008355C1">
        <w:rPr>
          <w:rFonts w:cs="Arial"/>
          <w:iCs/>
        </w:rPr>
        <w:t xml:space="preserve">, da se bo zagotavljala razpoložljivost prednostnim uporabnikom. Intervencijski načrt bo določal tudi seznam prednostnih uporabnikov, ki so velikega javnega pomena in se jim morajo prednostno zagotoviti zaloge </w:t>
      </w:r>
      <w:r>
        <w:rPr>
          <w:rFonts w:cs="Arial"/>
          <w:iCs/>
        </w:rPr>
        <w:t>naftnih derivatov</w:t>
      </w:r>
      <w:r w:rsidRPr="008355C1">
        <w:rPr>
          <w:rFonts w:cs="Arial"/>
          <w:iCs/>
        </w:rPr>
        <w:t>.</w:t>
      </w:r>
    </w:p>
    <w:p w14:paraId="16E20772" w14:textId="78445503" w:rsidR="008355C1" w:rsidRDefault="008355C1" w:rsidP="00C16CB7">
      <w:pPr>
        <w:rPr>
          <w:rFonts w:cs="Arial"/>
          <w:iCs/>
        </w:rPr>
      </w:pPr>
    </w:p>
    <w:p w14:paraId="53B75B40" w14:textId="77777777" w:rsidR="008355C1" w:rsidRPr="008355C1" w:rsidRDefault="008355C1" w:rsidP="008355C1">
      <w:pPr>
        <w:jc w:val="both"/>
        <w:rPr>
          <w:rFonts w:cs="Arial"/>
          <w:iCs/>
        </w:rPr>
      </w:pPr>
      <w:r w:rsidRPr="008355C1">
        <w:rPr>
          <w:rFonts w:cs="Arial"/>
          <w:iCs/>
        </w:rPr>
        <w:t xml:space="preserve">Dokumenti, ki jih je pri </w:t>
      </w:r>
      <w:proofErr w:type="spellStart"/>
      <w:r w:rsidRPr="008355C1">
        <w:rPr>
          <w:rFonts w:cs="Arial"/>
          <w:iCs/>
        </w:rPr>
        <w:t>pri</w:t>
      </w:r>
      <w:proofErr w:type="spellEnd"/>
      <w:r w:rsidRPr="008355C1">
        <w:rPr>
          <w:rFonts w:cs="Arial"/>
          <w:iCs/>
        </w:rPr>
        <w:t xml:space="preserve"> pripravi študije potrebno upoštevati: </w:t>
      </w:r>
    </w:p>
    <w:p w14:paraId="48EE5851" w14:textId="77777777" w:rsidR="008355C1" w:rsidRPr="008355C1" w:rsidRDefault="008355C1" w:rsidP="008316F0">
      <w:pPr>
        <w:numPr>
          <w:ilvl w:val="0"/>
          <w:numId w:val="4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8355C1">
        <w:rPr>
          <w:rFonts w:cs="Arial"/>
        </w:rPr>
        <w:t>Zakon o državnih blagovnih rezervah (Uradni list RS, št. 23/24</w:t>
      </w:r>
      <w:r w:rsidRPr="008355C1">
        <w:rPr>
          <w:rFonts w:cs="Arial"/>
          <w:lang w:eastAsia="ar-SA"/>
        </w:rPr>
        <w:t>)</w:t>
      </w:r>
    </w:p>
    <w:p w14:paraId="7ABEE8F9" w14:textId="0AFEBB76" w:rsidR="008355C1" w:rsidRPr="008355C1" w:rsidRDefault="008355C1" w:rsidP="008316F0">
      <w:pPr>
        <w:numPr>
          <w:ilvl w:val="0"/>
          <w:numId w:val="4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8355C1">
        <w:rPr>
          <w:rFonts w:cs="Arial"/>
          <w:lang w:eastAsia="ar-SA"/>
        </w:rPr>
        <w:t>Uredba o ukrepih za zagotavljanje preskrbe z nafto in naftnimi derivati v primeru motenj na trgu</w:t>
      </w:r>
      <w:r w:rsidR="0044723C">
        <w:rPr>
          <w:rFonts w:cs="Arial"/>
          <w:lang w:eastAsia="ar-SA"/>
        </w:rPr>
        <w:t xml:space="preserve"> (Uradni list RS, št. </w:t>
      </w:r>
      <w:r w:rsidR="00C04AAD">
        <w:rPr>
          <w:rFonts w:cs="Arial"/>
          <w:lang w:eastAsia="ar-SA"/>
        </w:rPr>
        <w:t>86/2024)</w:t>
      </w:r>
      <w:r>
        <w:rPr>
          <w:rFonts w:cs="Arial"/>
          <w:lang w:eastAsia="ar-SA"/>
        </w:rPr>
        <w:t>.</w:t>
      </w:r>
    </w:p>
    <w:p w14:paraId="6FFDB841" w14:textId="77777777" w:rsidR="00252BDC" w:rsidRDefault="00252BDC" w:rsidP="00C16CB7">
      <w:pPr>
        <w:rPr>
          <w:rFonts w:cs="Arial"/>
          <w:iCs/>
        </w:rPr>
      </w:pPr>
    </w:p>
    <w:p w14:paraId="249E62C0" w14:textId="4544972D" w:rsidR="00942AA5" w:rsidRPr="00942AA5" w:rsidRDefault="00AD715A" w:rsidP="008316F0">
      <w:pPr>
        <w:pStyle w:val="Odstavekseznam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Cilji</w:t>
      </w:r>
      <w:r w:rsidR="00942AA5">
        <w:rPr>
          <w:rFonts w:ascii="Arial" w:hAnsi="Arial" w:cs="Arial"/>
        </w:rPr>
        <w:t>:</w:t>
      </w:r>
    </w:p>
    <w:p w14:paraId="710D447E" w14:textId="1B5A73BA" w:rsidR="00942AA5" w:rsidRPr="00942AA5" w:rsidRDefault="00AD715A" w:rsidP="00942AA5">
      <w:p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AD715A">
        <w:rPr>
          <w:rFonts w:cs="Arial"/>
          <w:lang w:eastAsia="ar-SA"/>
        </w:rPr>
        <w:t>Analiza trga oskrbe in rabe naftnih derivatov ter študija ukrepov za odzivanje na motnje pri preskrbi z naftnimi derivati</w:t>
      </w:r>
      <w:r>
        <w:rPr>
          <w:rFonts w:cs="Arial"/>
          <w:lang w:eastAsia="ar-SA"/>
        </w:rPr>
        <w:t xml:space="preserve"> </w:t>
      </w:r>
      <w:r w:rsidR="00942AA5" w:rsidRPr="00942AA5">
        <w:rPr>
          <w:rFonts w:cs="Arial"/>
          <w:b/>
          <w:lang w:eastAsia="ar-SA"/>
        </w:rPr>
        <w:t>mora pokriti naslednje vsebinsko zaokrožene sklope</w:t>
      </w:r>
      <w:r w:rsidR="00942AA5" w:rsidRPr="00942AA5">
        <w:rPr>
          <w:rFonts w:cs="Arial"/>
          <w:lang w:eastAsia="ar-SA"/>
        </w:rPr>
        <w:t xml:space="preserve"> (pri čemer morajo biti vsebinski prehodi iz enega sklopa v drugega logični in povezani, vsak sklop se mora zaključiti s povzetkom oziroma zaključnimi ugotovitvami)</w:t>
      </w:r>
      <w:r w:rsidR="003F5406">
        <w:rPr>
          <w:rFonts w:cs="Arial"/>
          <w:lang w:eastAsia="ar-SA"/>
        </w:rPr>
        <w:t>, pri čemer je za dosego ciljev posameznega sklopa treba izdelati najmanj</w:t>
      </w:r>
      <w:r w:rsidR="00942AA5" w:rsidRPr="00942AA5">
        <w:rPr>
          <w:rFonts w:cs="Arial"/>
          <w:lang w:eastAsia="ar-SA"/>
        </w:rPr>
        <w:t>:</w:t>
      </w:r>
    </w:p>
    <w:p w14:paraId="70892E07" w14:textId="59B7C152" w:rsidR="008355C1" w:rsidRPr="00670657" w:rsidRDefault="008355C1" w:rsidP="00C16CB7">
      <w:pPr>
        <w:rPr>
          <w:rFonts w:cs="Arial"/>
          <w:iCs/>
        </w:rPr>
      </w:pPr>
    </w:p>
    <w:p w14:paraId="4BCEC8B9" w14:textId="77777777" w:rsidR="00942AA5" w:rsidRPr="00942AA5" w:rsidRDefault="00942AA5" w:rsidP="008316F0">
      <w:pPr>
        <w:numPr>
          <w:ilvl w:val="0"/>
          <w:numId w:val="6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Analiza trga oskrbe in porabe naftnih derivatov v RS</w:t>
      </w:r>
    </w:p>
    <w:p w14:paraId="56F74F33" w14:textId="77777777" w:rsidR="00942AA5" w:rsidRPr="00942AA5" w:rsidRDefault="00942AA5" w:rsidP="008316F0">
      <w:pPr>
        <w:numPr>
          <w:ilvl w:val="0"/>
          <w:numId w:val="7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Pregled in analiza ponudbe in povpraševanja na svetovnem trgu</w:t>
      </w:r>
    </w:p>
    <w:p w14:paraId="68A64A3E" w14:textId="77777777" w:rsidR="00942AA5" w:rsidRPr="00942AA5" w:rsidRDefault="00942AA5" w:rsidP="008316F0">
      <w:pPr>
        <w:numPr>
          <w:ilvl w:val="0"/>
          <w:numId w:val="7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Pregled in analiza ponudbe in porabe naftnih derivatov v RS (tržni deleži, največji porabniki, po sektorjih)</w:t>
      </w:r>
    </w:p>
    <w:p w14:paraId="4E7B09E2" w14:textId="77777777" w:rsidR="00942AA5" w:rsidRPr="00942AA5" w:rsidRDefault="00942AA5" w:rsidP="008316F0">
      <w:pPr>
        <w:numPr>
          <w:ilvl w:val="0"/>
          <w:numId w:val="7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Analizo oskrbovalne verige v Sloveniji</w:t>
      </w:r>
    </w:p>
    <w:p w14:paraId="61370961" w14:textId="77777777" w:rsidR="00942AA5" w:rsidRPr="00942AA5" w:rsidRDefault="00942AA5" w:rsidP="00942AA5">
      <w:pPr>
        <w:tabs>
          <w:tab w:val="left" w:pos="567"/>
        </w:tabs>
        <w:suppressAutoHyphens/>
        <w:ind w:left="1287"/>
        <w:jc w:val="both"/>
        <w:rPr>
          <w:rFonts w:cs="Arial"/>
          <w:lang w:eastAsia="ar-SA"/>
        </w:rPr>
      </w:pPr>
    </w:p>
    <w:p w14:paraId="176FA5C2" w14:textId="77777777" w:rsidR="00942AA5" w:rsidRPr="00942AA5" w:rsidRDefault="00942AA5" w:rsidP="008316F0">
      <w:pPr>
        <w:numPr>
          <w:ilvl w:val="0"/>
          <w:numId w:val="6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Oceno tveganja za motnje s preskrbo nafte v RS</w:t>
      </w:r>
    </w:p>
    <w:p w14:paraId="3136BCF3" w14:textId="77777777" w:rsidR="00942AA5" w:rsidRPr="00942AA5" w:rsidRDefault="00942AA5" w:rsidP="008316F0">
      <w:pPr>
        <w:numPr>
          <w:ilvl w:val="0"/>
          <w:numId w:val="9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Identifikacija in analiza realnih groženj za motnje v preskrbi</w:t>
      </w:r>
    </w:p>
    <w:p w14:paraId="1BFB75F8" w14:textId="77777777" w:rsidR="00942AA5" w:rsidRPr="00942AA5" w:rsidRDefault="00942AA5" w:rsidP="008316F0">
      <w:pPr>
        <w:numPr>
          <w:ilvl w:val="0"/>
          <w:numId w:val="8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Analizo vplivov motenj v preskrbi nafte na oskrbo v Sloveniji</w:t>
      </w:r>
    </w:p>
    <w:p w14:paraId="4E227E96" w14:textId="77777777" w:rsidR="00942AA5" w:rsidRPr="00942AA5" w:rsidRDefault="00942AA5" w:rsidP="00942AA5">
      <w:pPr>
        <w:tabs>
          <w:tab w:val="left" w:pos="567"/>
        </w:tabs>
        <w:suppressAutoHyphens/>
        <w:jc w:val="both"/>
        <w:rPr>
          <w:rFonts w:cs="Arial"/>
          <w:lang w:eastAsia="ar-SA"/>
        </w:rPr>
      </w:pPr>
    </w:p>
    <w:p w14:paraId="1C5F256C" w14:textId="77777777" w:rsidR="00942AA5" w:rsidRPr="00942AA5" w:rsidRDefault="00942AA5" w:rsidP="008316F0">
      <w:pPr>
        <w:numPr>
          <w:ilvl w:val="0"/>
          <w:numId w:val="6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 xml:space="preserve">Gospodarske in družbene posledice nastanka motenj (promet, gospodarstvo, vojska in policija, zdravstvo, šolstvo..) </w:t>
      </w:r>
    </w:p>
    <w:p w14:paraId="092B6D6A" w14:textId="77777777" w:rsidR="00942AA5" w:rsidRPr="00942AA5" w:rsidRDefault="00942AA5" w:rsidP="008316F0">
      <w:pPr>
        <w:numPr>
          <w:ilvl w:val="0"/>
          <w:numId w:val="8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Analiza posledic motenj po posameznih sektorjih</w:t>
      </w:r>
    </w:p>
    <w:p w14:paraId="48C88545" w14:textId="77777777" w:rsidR="00942AA5" w:rsidRPr="00942AA5" w:rsidRDefault="00942AA5" w:rsidP="00942AA5">
      <w:pPr>
        <w:tabs>
          <w:tab w:val="left" w:pos="567"/>
        </w:tabs>
        <w:suppressAutoHyphens/>
        <w:jc w:val="both"/>
        <w:rPr>
          <w:rFonts w:cs="Arial"/>
          <w:lang w:eastAsia="ar-SA"/>
        </w:rPr>
      </w:pPr>
    </w:p>
    <w:p w14:paraId="4FAD83B4" w14:textId="77777777" w:rsidR="00942AA5" w:rsidRPr="00942AA5" w:rsidRDefault="00942AA5" w:rsidP="008316F0">
      <w:pPr>
        <w:numPr>
          <w:ilvl w:val="0"/>
          <w:numId w:val="6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Analiza možnih ukrepov za obvladovanje porabe in prihrankov posameznih ukrepov (od lažjih (prostovoljnih) do težjih)</w:t>
      </w:r>
    </w:p>
    <w:p w14:paraId="4EA26FD9" w14:textId="77777777" w:rsidR="00942AA5" w:rsidRPr="00942AA5" w:rsidRDefault="00942AA5" w:rsidP="008316F0">
      <w:pPr>
        <w:numPr>
          <w:ilvl w:val="0"/>
          <w:numId w:val="8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 xml:space="preserve">Identifikacija ukrepov odzivanja na motnje </w:t>
      </w:r>
    </w:p>
    <w:p w14:paraId="48A9C168" w14:textId="77777777" w:rsidR="00942AA5" w:rsidRPr="00942AA5" w:rsidRDefault="00942AA5" w:rsidP="008316F0">
      <w:pPr>
        <w:numPr>
          <w:ilvl w:val="0"/>
          <w:numId w:val="8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Analiza učinkov ukrepov (promet, ogrevanje, industrija)</w:t>
      </w:r>
    </w:p>
    <w:p w14:paraId="336D8A00" w14:textId="77777777" w:rsidR="00942AA5" w:rsidRPr="00942AA5" w:rsidRDefault="00942AA5" w:rsidP="008316F0">
      <w:pPr>
        <w:numPr>
          <w:ilvl w:val="0"/>
          <w:numId w:val="8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Primerjalna analiza dobrih praks v primerljivih državah</w:t>
      </w:r>
    </w:p>
    <w:p w14:paraId="09A9DE8B" w14:textId="77777777" w:rsidR="00942AA5" w:rsidRPr="00942AA5" w:rsidRDefault="00942AA5" w:rsidP="00942AA5">
      <w:pPr>
        <w:tabs>
          <w:tab w:val="left" w:pos="567"/>
        </w:tabs>
        <w:suppressAutoHyphens/>
        <w:jc w:val="both"/>
        <w:rPr>
          <w:rFonts w:cs="Arial"/>
          <w:lang w:eastAsia="ar-SA"/>
        </w:rPr>
      </w:pPr>
    </w:p>
    <w:p w14:paraId="54CB3B9C" w14:textId="77777777" w:rsidR="00942AA5" w:rsidRPr="00942AA5" w:rsidRDefault="00942AA5" w:rsidP="008316F0">
      <w:pPr>
        <w:numPr>
          <w:ilvl w:val="0"/>
          <w:numId w:val="6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Analiza možnosti zamenjave goriv (industrija), sprostitve zahtev po kakovosti goriv.</w:t>
      </w:r>
    </w:p>
    <w:p w14:paraId="13BAA398" w14:textId="77777777" w:rsidR="00942AA5" w:rsidRPr="00942AA5" w:rsidRDefault="00942AA5" w:rsidP="008316F0">
      <w:pPr>
        <w:numPr>
          <w:ilvl w:val="0"/>
          <w:numId w:val="10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Analiza učinkov nadomestitve naftnih derivatov z drugimi energenti v industriji</w:t>
      </w:r>
    </w:p>
    <w:p w14:paraId="7A22C27A" w14:textId="77777777" w:rsidR="00942AA5" w:rsidRPr="00942AA5" w:rsidRDefault="00942AA5" w:rsidP="008316F0">
      <w:pPr>
        <w:numPr>
          <w:ilvl w:val="0"/>
          <w:numId w:val="10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Analiza učinkov sprostitve zahtev po kakovosti goriv</w:t>
      </w:r>
    </w:p>
    <w:p w14:paraId="228BAE5E" w14:textId="77777777" w:rsidR="00942AA5" w:rsidRPr="00942AA5" w:rsidRDefault="00942AA5" w:rsidP="00942AA5">
      <w:pPr>
        <w:tabs>
          <w:tab w:val="left" w:pos="567"/>
        </w:tabs>
        <w:suppressAutoHyphens/>
        <w:ind w:left="1287"/>
        <w:jc w:val="both"/>
        <w:rPr>
          <w:rFonts w:cs="Arial"/>
          <w:lang w:eastAsia="ar-SA"/>
        </w:rPr>
      </w:pPr>
    </w:p>
    <w:p w14:paraId="63AD234A" w14:textId="77777777" w:rsidR="00942AA5" w:rsidRPr="00942AA5" w:rsidRDefault="00942AA5" w:rsidP="008316F0">
      <w:pPr>
        <w:numPr>
          <w:ilvl w:val="0"/>
          <w:numId w:val="6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Predlog uveljavitev kriznih mehanizmov – načrt odzivanja glede na velikost primanjkljaja ponudbe in predvideno dolžino krize</w:t>
      </w:r>
    </w:p>
    <w:p w14:paraId="042FB13E" w14:textId="77777777" w:rsidR="00942AA5" w:rsidRPr="00942AA5" w:rsidRDefault="00942AA5" w:rsidP="008316F0">
      <w:pPr>
        <w:numPr>
          <w:ilvl w:val="0"/>
          <w:numId w:val="11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Priprava predloga uveljavitve in trajanja kriznih mehanizmov glede na velikost primanjkljaja (v %) in predvideno dolžino trajanja</w:t>
      </w:r>
    </w:p>
    <w:p w14:paraId="43085A3E" w14:textId="65CEDCD2" w:rsidR="00942AA5" w:rsidRDefault="00942AA5" w:rsidP="00942AA5">
      <w:pPr>
        <w:tabs>
          <w:tab w:val="left" w:pos="567"/>
        </w:tabs>
        <w:suppressAutoHyphens/>
        <w:ind w:left="1287"/>
        <w:jc w:val="both"/>
        <w:rPr>
          <w:rFonts w:cs="Arial"/>
          <w:lang w:eastAsia="ar-SA"/>
        </w:rPr>
      </w:pPr>
    </w:p>
    <w:p w14:paraId="4BFA4326" w14:textId="70C637D4" w:rsidR="00115EF5" w:rsidRDefault="00115EF5" w:rsidP="00942AA5">
      <w:pPr>
        <w:tabs>
          <w:tab w:val="left" w:pos="567"/>
        </w:tabs>
        <w:suppressAutoHyphens/>
        <w:ind w:left="1287"/>
        <w:jc w:val="both"/>
        <w:rPr>
          <w:rFonts w:cs="Arial"/>
          <w:lang w:eastAsia="ar-SA"/>
        </w:rPr>
      </w:pPr>
    </w:p>
    <w:p w14:paraId="7F58AC5C" w14:textId="77777777" w:rsidR="00115EF5" w:rsidRPr="00942AA5" w:rsidRDefault="00115EF5" w:rsidP="00942AA5">
      <w:pPr>
        <w:tabs>
          <w:tab w:val="left" w:pos="567"/>
        </w:tabs>
        <w:suppressAutoHyphens/>
        <w:ind w:left="1287"/>
        <w:jc w:val="both"/>
        <w:rPr>
          <w:rFonts w:cs="Arial"/>
          <w:lang w:eastAsia="ar-SA"/>
        </w:rPr>
      </w:pPr>
    </w:p>
    <w:p w14:paraId="327AD3F7" w14:textId="6AECFE69" w:rsidR="00942AA5" w:rsidRPr="00942AA5" w:rsidRDefault="00942AA5" w:rsidP="008316F0">
      <w:pPr>
        <w:numPr>
          <w:ilvl w:val="0"/>
          <w:numId w:val="6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lastRenderedPageBreak/>
        <w:t>Določitev prednostnih uporabnikov naftnih derivatov.</w:t>
      </w:r>
      <w:r w:rsidRPr="00942AA5">
        <w:rPr>
          <w:rFonts w:cs="Arial"/>
          <w:highlight w:val="red"/>
          <w:lang w:eastAsia="ar-SA"/>
        </w:rPr>
        <w:t xml:space="preserve"> </w:t>
      </w:r>
    </w:p>
    <w:p w14:paraId="2D228399" w14:textId="77777777" w:rsidR="00942AA5" w:rsidRPr="00942AA5" w:rsidRDefault="00942AA5" w:rsidP="008316F0">
      <w:pPr>
        <w:numPr>
          <w:ilvl w:val="0"/>
          <w:numId w:val="11"/>
        </w:numPr>
        <w:tabs>
          <w:tab w:val="left" w:pos="567"/>
        </w:tabs>
        <w:suppressAutoHyphens/>
        <w:jc w:val="both"/>
        <w:rPr>
          <w:rFonts w:cs="Arial"/>
          <w:lang w:eastAsia="ar-SA"/>
        </w:rPr>
      </w:pPr>
      <w:r w:rsidRPr="00942AA5">
        <w:rPr>
          <w:rFonts w:cs="Arial"/>
          <w:lang w:eastAsia="ar-SA"/>
        </w:rPr>
        <w:t>Priprava nabora prednostnih uporabnikov za zagotavljanje delovanja sistemov države po prioriteti oskrbe  ( reševalne službe, policija, gasilske službe, zdravstvo, oborožene sile…)</w:t>
      </w:r>
    </w:p>
    <w:p w14:paraId="60C0E002" w14:textId="77777777" w:rsidR="00625CC8" w:rsidRDefault="00625CC8" w:rsidP="00C16CB7">
      <w:pPr>
        <w:rPr>
          <w:rFonts w:cs="Arial"/>
          <w:iCs/>
        </w:rPr>
      </w:pPr>
    </w:p>
    <w:p w14:paraId="5FAC4DA0" w14:textId="33F3EA06" w:rsidR="008355C1" w:rsidRDefault="00D67F37" w:rsidP="008316F0">
      <w:pPr>
        <w:pStyle w:val="Odstavekseznam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Potrebni podatki za izvedbo naloge:</w:t>
      </w:r>
    </w:p>
    <w:p w14:paraId="2F65C77D" w14:textId="1C795DB3" w:rsidR="00D67F37" w:rsidRPr="00D67F37" w:rsidRDefault="00D61D79" w:rsidP="00115EF5">
      <w:pPr>
        <w:pStyle w:val="Odstavekseznama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Izvajalec bo za izvedbo študije moral pridobiti podatke, ki jih zbirajo različne državne inštitucije. </w:t>
      </w:r>
      <w:r w:rsidR="00180485">
        <w:rPr>
          <w:rFonts w:ascii="Arial" w:hAnsi="Arial" w:cs="Arial"/>
        </w:rPr>
        <w:t>V primeru, da</w:t>
      </w:r>
      <w:r>
        <w:rPr>
          <w:rFonts w:ascii="Arial" w:hAnsi="Arial" w:cs="Arial"/>
        </w:rPr>
        <w:t xml:space="preserve"> institucije posredovanje podatkov zaračunavajo, opozarjamo ponudnike, da t</w:t>
      </w:r>
      <w:r w:rsidR="00BD2ECC">
        <w:rPr>
          <w:rFonts w:ascii="Arial" w:hAnsi="Arial" w:cs="Arial"/>
        </w:rPr>
        <w:t>e stroške</w:t>
      </w:r>
      <w:r>
        <w:rPr>
          <w:rFonts w:ascii="Arial" w:hAnsi="Arial" w:cs="Arial"/>
        </w:rPr>
        <w:t xml:space="preserve"> pri pripravi </w:t>
      </w:r>
      <w:r w:rsidR="00D543C2">
        <w:rPr>
          <w:rFonts w:ascii="Arial" w:hAnsi="Arial" w:cs="Arial"/>
        </w:rPr>
        <w:t xml:space="preserve">končne </w:t>
      </w:r>
      <w:r>
        <w:rPr>
          <w:rFonts w:ascii="Arial" w:hAnsi="Arial" w:cs="Arial"/>
        </w:rPr>
        <w:t>ponudbe upoštevajo</w:t>
      </w:r>
      <w:r w:rsidR="00BD2ECC">
        <w:rPr>
          <w:rFonts w:ascii="Arial" w:hAnsi="Arial" w:cs="Arial"/>
        </w:rPr>
        <w:t>.</w:t>
      </w:r>
    </w:p>
    <w:p w14:paraId="39476063" w14:textId="02499A73" w:rsidR="008355C1" w:rsidRDefault="008355C1" w:rsidP="00C16CB7">
      <w:pPr>
        <w:rPr>
          <w:rFonts w:cs="Arial"/>
          <w:iCs/>
        </w:rPr>
      </w:pPr>
    </w:p>
    <w:p w14:paraId="5D148E6B" w14:textId="45336B3A" w:rsidR="008355C1" w:rsidRPr="00115EF5" w:rsidRDefault="00727515" w:rsidP="00A50933">
      <w:pPr>
        <w:pStyle w:val="Odstavekseznama"/>
        <w:numPr>
          <w:ilvl w:val="0"/>
          <w:numId w:val="5"/>
        </w:numPr>
        <w:rPr>
          <w:rFonts w:ascii="Arial" w:hAnsi="Arial" w:cs="Arial"/>
        </w:rPr>
      </w:pPr>
      <w:bookmarkStart w:id="6" w:name="_Toc176255000"/>
      <w:r w:rsidRPr="00727515">
        <w:rPr>
          <w:rFonts w:ascii="Arial" w:hAnsi="Arial" w:cs="Arial"/>
        </w:rPr>
        <w:t>Rok</w:t>
      </w:r>
      <w:r w:rsidR="001A3A35">
        <w:rPr>
          <w:rFonts w:ascii="Arial" w:hAnsi="Arial" w:cs="Arial"/>
        </w:rPr>
        <w:t>i</w:t>
      </w:r>
      <w:r w:rsidRPr="00727515">
        <w:rPr>
          <w:rFonts w:ascii="Arial" w:hAnsi="Arial" w:cs="Arial"/>
        </w:rPr>
        <w:t xml:space="preserve"> za izvedbo</w:t>
      </w:r>
      <w:bookmarkEnd w:id="6"/>
      <w:r>
        <w:rPr>
          <w:rFonts w:ascii="Arial" w:hAnsi="Arial" w:cs="Arial"/>
        </w:rPr>
        <w:t>:</w:t>
      </w:r>
    </w:p>
    <w:p w14:paraId="1774920B" w14:textId="0CF6E773" w:rsidR="008355C1" w:rsidRDefault="00A66F28" w:rsidP="00D543C2">
      <w:pPr>
        <w:jc w:val="both"/>
        <w:rPr>
          <w:rFonts w:cs="Arial"/>
          <w:color w:val="000000" w:themeColor="text1"/>
          <w:lang w:eastAsia="x-none"/>
        </w:rPr>
      </w:pPr>
      <w:r>
        <w:rPr>
          <w:rFonts w:cs="Arial"/>
          <w:iCs/>
        </w:rPr>
        <w:t xml:space="preserve">Vsebina </w:t>
      </w:r>
      <w:r w:rsidR="00115EF5">
        <w:rPr>
          <w:rFonts w:cs="Arial"/>
          <w:iCs/>
        </w:rPr>
        <w:t xml:space="preserve">posameznih faz in roki za izvedbo </w:t>
      </w:r>
      <w:r>
        <w:rPr>
          <w:rFonts w:cs="Arial"/>
          <w:iCs/>
        </w:rPr>
        <w:t>posameznih faz bo</w:t>
      </w:r>
      <w:r w:rsidR="00115EF5">
        <w:rPr>
          <w:rFonts w:cs="Arial"/>
          <w:iCs/>
        </w:rPr>
        <w:t>do</w:t>
      </w:r>
      <w:r>
        <w:rPr>
          <w:rFonts w:cs="Arial"/>
          <w:iCs/>
        </w:rPr>
        <w:t xml:space="preserve"> določen</w:t>
      </w:r>
      <w:r w:rsidR="00115EF5">
        <w:rPr>
          <w:rFonts w:cs="Arial"/>
          <w:iCs/>
        </w:rPr>
        <w:t>i</w:t>
      </w:r>
      <w:r>
        <w:rPr>
          <w:rFonts w:cs="Arial"/>
          <w:iCs/>
        </w:rPr>
        <w:t xml:space="preserve"> v </w:t>
      </w:r>
      <w:r>
        <w:rPr>
          <w:rFonts w:cs="Arial"/>
        </w:rPr>
        <w:t>drugi (2.) fazi dialoga</w:t>
      </w:r>
      <w:r>
        <w:rPr>
          <w:rFonts w:cs="Arial"/>
          <w:iCs/>
        </w:rPr>
        <w:t>, pri čemer bo i</w:t>
      </w:r>
      <w:r w:rsidR="00727515">
        <w:rPr>
          <w:rFonts w:cs="Arial"/>
          <w:iCs/>
        </w:rPr>
        <w:t xml:space="preserve">zpolnitev posamezne faze pogoj za izstavitev računa s strani izvajalca, kot je določeno v </w:t>
      </w:r>
      <w:r w:rsidR="00727515" w:rsidRPr="007742CC">
        <w:rPr>
          <w:rFonts w:cs="Arial"/>
          <w:color w:val="000000" w:themeColor="text1"/>
        </w:rPr>
        <w:t>Osnutk</w:t>
      </w:r>
      <w:r w:rsidR="00BA335F">
        <w:rPr>
          <w:rFonts w:cs="Arial"/>
          <w:color w:val="000000" w:themeColor="text1"/>
        </w:rPr>
        <w:t>u</w:t>
      </w:r>
      <w:r w:rsidR="00727515" w:rsidRPr="007742CC">
        <w:rPr>
          <w:rFonts w:cs="Arial"/>
          <w:color w:val="000000" w:themeColor="text1"/>
        </w:rPr>
        <w:t xml:space="preserve"> pogodbe </w:t>
      </w:r>
      <w:r w:rsidR="00727515" w:rsidRPr="007742CC">
        <w:rPr>
          <w:rFonts w:cs="Arial"/>
          <w:color w:val="000000" w:themeColor="text1"/>
          <w:lang w:eastAsia="x-none"/>
        </w:rPr>
        <w:t>(OBR – 2.17)</w:t>
      </w:r>
      <w:r w:rsidR="00727515">
        <w:rPr>
          <w:rFonts w:cs="Arial"/>
          <w:color w:val="000000" w:themeColor="text1"/>
          <w:lang w:eastAsia="x-none"/>
        </w:rPr>
        <w:t>.</w:t>
      </w:r>
    </w:p>
    <w:p w14:paraId="52056F37" w14:textId="7B608DD1" w:rsidR="00727515" w:rsidRDefault="00727515" w:rsidP="001A3A35">
      <w:pPr>
        <w:jc w:val="both"/>
        <w:rPr>
          <w:rFonts w:cs="Arial"/>
          <w:iCs/>
        </w:rPr>
      </w:pPr>
    </w:p>
    <w:p w14:paraId="099EABE9" w14:textId="7A5B2DCF" w:rsidR="001A3A35" w:rsidRDefault="00882C99" w:rsidP="001A3A35">
      <w:pPr>
        <w:jc w:val="both"/>
        <w:rPr>
          <w:rFonts w:cs="Arial"/>
        </w:rPr>
      </w:pPr>
      <w:r>
        <w:rPr>
          <w:rFonts w:cs="Arial"/>
        </w:rPr>
        <w:t xml:space="preserve">Ministrstvo za gospodarstvo, turizem in šport bo </w:t>
      </w:r>
      <w:r w:rsidR="001A3A35" w:rsidRPr="006B49C8">
        <w:rPr>
          <w:rFonts w:cs="Arial"/>
        </w:rPr>
        <w:t>imen</w:t>
      </w:r>
      <w:r>
        <w:rPr>
          <w:rFonts w:cs="Arial"/>
        </w:rPr>
        <w:t>ovalo</w:t>
      </w:r>
      <w:r w:rsidR="001A3A35" w:rsidRPr="006B49C8">
        <w:rPr>
          <w:rFonts w:cs="Arial"/>
        </w:rPr>
        <w:t xml:space="preserve"> usmerjevalno skupino, ki </w:t>
      </w:r>
      <w:r>
        <w:rPr>
          <w:rFonts w:cs="Arial"/>
        </w:rPr>
        <w:t xml:space="preserve">bo </w:t>
      </w:r>
      <w:r w:rsidR="001A3A35" w:rsidRPr="006B49C8">
        <w:rPr>
          <w:rFonts w:cs="Arial"/>
        </w:rPr>
        <w:t>spremlja</w:t>
      </w:r>
      <w:r>
        <w:rPr>
          <w:rFonts w:cs="Arial"/>
        </w:rPr>
        <w:t>la</w:t>
      </w:r>
      <w:r w:rsidR="001A3A35" w:rsidRPr="006B49C8">
        <w:rPr>
          <w:rFonts w:cs="Arial"/>
        </w:rPr>
        <w:t xml:space="preserve"> potek izdelave naloge. </w:t>
      </w:r>
      <w:r>
        <w:rPr>
          <w:rFonts w:cs="Arial"/>
        </w:rPr>
        <w:t xml:space="preserve">V skupini bodo predstavniki Ministrstva za gospodarstvo, turizem in šport, Ministrstva za infrastrukturo, Ministrstva za okolje, prostor in energijo ter naročnika. </w:t>
      </w:r>
      <w:r w:rsidR="001A3A35" w:rsidRPr="006B49C8">
        <w:rPr>
          <w:rFonts w:cs="Arial"/>
        </w:rPr>
        <w:t xml:space="preserve">Usmerjevalna skupina </w:t>
      </w:r>
      <w:r>
        <w:rPr>
          <w:rFonts w:cs="Arial"/>
        </w:rPr>
        <w:t xml:space="preserve">bo </w:t>
      </w:r>
      <w:r w:rsidR="001A3A35" w:rsidRPr="006B49C8">
        <w:rPr>
          <w:rFonts w:cs="Arial"/>
        </w:rPr>
        <w:t>usmerja</w:t>
      </w:r>
      <w:r>
        <w:rPr>
          <w:rFonts w:cs="Arial"/>
        </w:rPr>
        <w:t>la</w:t>
      </w:r>
      <w:r w:rsidR="001A3A35" w:rsidRPr="006B49C8">
        <w:rPr>
          <w:rFonts w:cs="Arial"/>
        </w:rPr>
        <w:t xml:space="preserve"> izvajalca pri njegovem delu, pregled</w:t>
      </w:r>
      <w:r>
        <w:rPr>
          <w:rFonts w:cs="Arial"/>
        </w:rPr>
        <w:t>ovala</w:t>
      </w:r>
      <w:r w:rsidR="001A3A35" w:rsidRPr="006B49C8">
        <w:rPr>
          <w:rFonts w:cs="Arial"/>
        </w:rPr>
        <w:t xml:space="preserve"> vmesne rezultate dela, prouč</w:t>
      </w:r>
      <w:r>
        <w:rPr>
          <w:rFonts w:cs="Arial"/>
        </w:rPr>
        <w:t>evala</w:t>
      </w:r>
      <w:r w:rsidR="001A3A35" w:rsidRPr="006B49C8">
        <w:rPr>
          <w:rFonts w:cs="Arial"/>
        </w:rPr>
        <w:t xml:space="preserve"> izsledke analiz in podaja</w:t>
      </w:r>
      <w:r>
        <w:rPr>
          <w:rFonts w:cs="Arial"/>
        </w:rPr>
        <w:t>la</w:t>
      </w:r>
      <w:r w:rsidR="001A3A35" w:rsidRPr="006B49C8">
        <w:rPr>
          <w:rFonts w:cs="Arial"/>
        </w:rPr>
        <w:t xml:space="preserve"> mnenja</w:t>
      </w:r>
      <w:r>
        <w:rPr>
          <w:rFonts w:cs="Arial"/>
        </w:rPr>
        <w:t>,</w:t>
      </w:r>
      <w:r w:rsidR="001A3A35" w:rsidRPr="006B49C8">
        <w:rPr>
          <w:rFonts w:cs="Arial"/>
        </w:rPr>
        <w:t xml:space="preserve"> zahteva</w:t>
      </w:r>
      <w:r>
        <w:rPr>
          <w:rFonts w:cs="Arial"/>
        </w:rPr>
        <w:t>la</w:t>
      </w:r>
      <w:r w:rsidR="001A3A35" w:rsidRPr="006B49C8">
        <w:rPr>
          <w:rFonts w:cs="Arial"/>
        </w:rPr>
        <w:t xml:space="preserve"> dopolnitve oz. popravke</w:t>
      </w:r>
      <w:r>
        <w:rPr>
          <w:rFonts w:cs="Arial"/>
        </w:rPr>
        <w:t xml:space="preserve"> ter</w:t>
      </w:r>
      <w:r w:rsidR="001A3A35" w:rsidRPr="006B49C8">
        <w:rPr>
          <w:rFonts w:cs="Arial"/>
        </w:rPr>
        <w:t xml:space="preserve"> potrj</w:t>
      </w:r>
      <w:r>
        <w:rPr>
          <w:rFonts w:cs="Arial"/>
        </w:rPr>
        <w:t>evala</w:t>
      </w:r>
      <w:r w:rsidR="001A3A35" w:rsidRPr="006B49C8">
        <w:rPr>
          <w:rFonts w:cs="Arial"/>
        </w:rPr>
        <w:t xml:space="preserve"> račune.</w:t>
      </w:r>
      <w:r w:rsidR="001A3A35" w:rsidRPr="001A3A35">
        <w:rPr>
          <w:rFonts w:cs="Arial"/>
        </w:rPr>
        <w:t xml:space="preserve"> </w:t>
      </w:r>
      <w:r w:rsidR="001A3A35" w:rsidRPr="006B49C8">
        <w:rPr>
          <w:rFonts w:cs="Arial"/>
        </w:rPr>
        <w:t xml:space="preserve">Po potrebi </w:t>
      </w:r>
      <w:r>
        <w:rPr>
          <w:rFonts w:cs="Arial"/>
        </w:rPr>
        <w:t>se</w:t>
      </w:r>
      <w:r w:rsidRPr="006B49C8">
        <w:rPr>
          <w:rFonts w:cs="Arial"/>
        </w:rPr>
        <w:t xml:space="preserve"> </w:t>
      </w:r>
      <w:r w:rsidR="001A3A35" w:rsidRPr="006B49C8">
        <w:rPr>
          <w:rFonts w:cs="Arial"/>
        </w:rPr>
        <w:t>usmerjevaln</w:t>
      </w:r>
      <w:r>
        <w:rPr>
          <w:rFonts w:cs="Arial"/>
        </w:rPr>
        <w:t>a</w:t>
      </w:r>
      <w:r w:rsidR="001A3A35" w:rsidRPr="006B49C8">
        <w:rPr>
          <w:rFonts w:cs="Arial"/>
        </w:rPr>
        <w:t xml:space="preserve"> skupin</w:t>
      </w:r>
      <w:r>
        <w:rPr>
          <w:rFonts w:cs="Arial"/>
        </w:rPr>
        <w:t>a</w:t>
      </w:r>
      <w:r w:rsidR="001A3A35" w:rsidRPr="006B49C8">
        <w:rPr>
          <w:rFonts w:cs="Arial"/>
        </w:rPr>
        <w:t xml:space="preserve"> razširi z dodatnimi zunanjimi ali notranjimi člani.</w:t>
      </w:r>
    </w:p>
    <w:p w14:paraId="6BFAF1BE" w14:textId="77777777" w:rsidR="001A3A35" w:rsidRDefault="001A3A35" w:rsidP="00D543C2">
      <w:pPr>
        <w:jc w:val="both"/>
        <w:rPr>
          <w:rFonts w:cs="Arial"/>
          <w:iCs/>
        </w:rPr>
      </w:pPr>
    </w:p>
    <w:p w14:paraId="7FF52422" w14:textId="5E5F4D6F" w:rsidR="00727515" w:rsidRPr="00180485" w:rsidRDefault="00180485" w:rsidP="00180485">
      <w:pPr>
        <w:pStyle w:val="Odstavekseznama"/>
        <w:numPr>
          <w:ilvl w:val="0"/>
          <w:numId w:val="5"/>
        </w:numPr>
        <w:rPr>
          <w:rFonts w:ascii="Arial" w:hAnsi="Arial" w:cs="Arial"/>
        </w:rPr>
      </w:pPr>
      <w:r w:rsidRPr="00180485">
        <w:rPr>
          <w:rFonts w:ascii="Arial" w:hAnsi="Arial" w:cs="Arial"/>
        </w:rPr>
        <w:t>Jezik:</w:t>
      </w:r>
    </w:p>
    <w:p w14:paraId="092A8B58" w14:textId="3D39D14B" w:rsidR="00180485" w:rsidRPr="00180485" w:rsidRDefault="00180485" w:rsidP="00180485">
      <w:pPr>
        <w:pStyle w:val="Odstavekseznama"/>
        <w:ind w:left="360"/>
        <w:rPr>
          <w:rFonts w:ascii="Arial" w:hAnsi="Arial" w:cs="Arial"/>
        </w:rPr>
      </w:pPr>
      <w:r>
        <w:rPr>
          <w:rFonts w:ascii="Arial" w:hAnsi="Arial" w:cs="Arial"/>
        </w:rPr>
        <w:t>Študija mora biti napisana v slovenskem jeziku.</w:t>
      </w:r>
    </w:p>
    <w:p w14:paraId="6CA0345E" w14:textId="5905F88D" w:rsidR="00727515" w:rsidRDefault="00727515" w:rsidP="00C16CB7">
      <w:pPr>
        <w:rPr>
          <w:rFonts w:cs="Arial"/>
          <w:iCs/>
        </w:rPr>
      </w:pPr>
    </w:p>
    <w:p w14:paraId="551D238C" w14:textId="67127465" w:rsidR="00727515" w:rsidRPr="003F5406" w:rsidRDefault="00727515" w:rsidP="003F5406">
      <w:pPr>
        <w:rPr>
          <w:rFonts w:cs="Arial"/>
          <w:iCs/>
        </w:rPr>
      </w:pPr>
    </w:p>
    <w:p w14:paraId="6E2E5461" w14:textId="02680786" w:rsidR="00727515" w:rsidRDefault="00727515" w:rsidP="00C16CB7">
      <w:pPr>
        <w:rPr>
          <w:rFonts w:cs="Arial"/>
          <w:iCs/>
        </w:rPr>
      </w:pPr>
    </w:p>
    <w:p w14:paraId="6BF563F0" w14:textId="4007DA3D" w:rsidR="00727515" w:rsidRDefault="00727515" w:rsidP="00C16CB7">
      <w:pPr>
        <w:rPr>
          <w:rFonts w:cs="Arial"/>
          <w:iCs/>
        </w:rPr>
      </w:pPr>
    </w:p>
    <w:p w14:paraId="084C1DDF" w14:textId="6B22A0F7" w:rsidR="00727515" w:rsidRDefault="00727515" w:rsidP="00C16CB7">
      <w:pPr>
        <w:rPr>
          <w:rFonts w:cs="Arial"/>
          <w:iCs/>
        </w:rPr>
      </w:pPr>
    </w:p>
    <w:p w14:paraId="2A862356" w14:textId="77777777" w:rsidR="00727515" w:rsidRDefault="00727515" w:rsidP="00C16CB7">
      <w:pPr>
        <w:rPr>
          <w:rFonts w:cs="Arial"/>
          <w:iCs/>
        </w:rPr>
      </w:pPr>
    </w:p>
    <w:p w14:paraId="54AB1152" w14:textId="65E6BF6F" w:rsidR="00692593" w:rsidRDefault="00336D72" w:rsidP="009F336D">
      <w:pPr>
        <w:jc w:val="both"/>
        <w:rPr>
          <w:rFonts w:cs="Arial"/>
        </w:rPr>
      </w:pPr>
      <w:r>
        <w:rPr>
          <w:rFonts w:cs="Arial"/>
          <w:i/>
        </w:rPr>
        <w:t>Obrazc</w:t>
      </w:r>
      <w:r w:rsidR="002274FA">
        <w:rPr>
          <w:rFonts w:cs="Arial"/>
          <w:i/>
        </w:rPr>
        <w:t xml:space="preserve">a ni potrebno priložiti </w:t>
      </w:r>
      <w:r>
        <w:rPr>
          <w:rFonts w:cs="Arial"/>
          <w:i/>
        </w:rPr>
        <w:t>p</w:t>
      </w:r>
      <w:r w:rsidR="00443629">
        <w:rPr>
          <w:rFonts w:cs="Arial"/>
          <w:i/>
        </w:rPr>
        <w:t>rijav</w:t>
      </w:r>
      <w:r w:rsidR="002274FA">
        <w:rPr>
          <w:rFonts w:cs="Arial"/>
          <w:i/>
        </w:rPr>
        <w:t>i</w:t>
      </w:r>
      <w:r>
        <w:rPr>
          <w:rFonts w:cs="Arial"/>
          <w:i/>
        </w:rPr>
        <w:t>.</w:t>
      </w:r>
    </w:p>
    <w:sectPr w:rsidR="00692593" w:rsidSect="00001218"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D971AA" w16cex:dateUtc="2025-09-24T03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A70DB" w14:textId="77777777" w:rsidR="00E226C6" w:rsidRDefault="00E226C6">
      <w:r>
        <w:separator/>
      </w:r>
    </w:p>
  </w:endnote>
  <w:endnote w:type="continuationSeparator" w:id="0">
    <w:p w14:paraId="53DACC71" w14:textId="77777777" w:rsidR="00E226C6" w:rsidRDefault="00E226C6">
      <w:r>
        <w:continuationSeparator/>
      </w:r>
    </w:p>
  </w:endnote>
  <w:endnote w:type="continuationNotice" w:id="1">
    <w:p w14:paraId="1D61D0DF" w14:textId="77777777" w:rsidR="00F003E4" w:rsidRDefault="00F003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7ECA8151" w:rsidR="00E226C6" w:rsidRPr="00E53BFB" w:rsidRDefault="00E226C6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3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226C6" w:rsidRPr="00A1445A" w14:paraId="652972FA" w14:textId="77777777" w:rsidTr="00A1445A">
      <w:tc>
        <w:tcPr>
          <w:tcW w:w="4605" w:type="dxa"/>
        </w:tcPr>
        <w:p w14:paraId="209CA22B" w14:textId="76304615" w:rsidR="00E226C6" w:rsidRPr="005A785E" w:rsidRDefault="00E226C6" w:rsidP="002618E0">
          <w:pPr>
            <w:rPr>
              <w:noProof/>
            </w:rPr>
          </w:pPr>
        </w:p>
      </w:tc>
      <w:tc>
        <w:tcPr>
          <w:tcW w:w="4605" w:type="dxa"/>
        </w:tcPr>
        <w:p w14:paraId="3405FF8C" w14:textId="581D05F8" w:rsidR="00E226C6" w:rsidRPr="00A1445A" w:rsidRDefault="00E226C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E226C6" w:rsidRPr="00FC6CF0" w:rsidRDefault="00E226C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641AA" w14:textId="77777777" w:rsidR="00E226C6" w:rsidRDefault="00E226C6">
      <w:r>
        <w:separator/>
      </w:r>
    </w:p>
  </w:footnote>
  <w:footnote w:type="continuationSeparator" w:id="0">
    <w:p w14:paraId="055E3187" w14:textId="77777777" w:rsidR="00E226C6" w:rsidRDefault="00E226C6">
      <w:r>
        <w:continuationSeparator/>
      </w:r>
    </w:p>
  </w:footnote>
  <w:footnote w:type="continuationNotice" w:id="1">
    <w:p w14:paraId="463D9516" w14:textId="77777777" w:rsidR="00F003E4" w:rsidRDefault="00F003E4"/>
  </w:footnote>
  <w:footnote w:id="2">
    <w:p w14:paraId="45139594" w14:textId="33730CEB" w:rsidR="00E226C6" w:rsidRPr="00092A50" w:rsidRDefault="00E226C6">
      <w:pPr>
        <w:pStyle w:val="Sprotnaopomba-besedilo"/>
        <w:rPr>
          <w:rFonts w:ascii="Arial" w:hAnsi="Arial" w:cs="Arial"/>
        </w:rPr>
      </w:pPr>
      <w:r w:rsidRPr="00092A50">
        <w:rPr>
          <w:rStyle w:val="Sprotnaopomba-sklic"/>
          <w:rFonts w:ascii="Arial" w:hAnsi="Arial" w:cs="Arial"/>
        </w:rPr>
        <w:footnoteRef/>
      </w:r>
      <w:r w:rsidRPr="00092A50">
        <w:rPr>
          <w:rFonts w:ascii="Arial" w:hAnsi="Arial" w:cs="Arial"/>
        </w:rPr>
        <w:t xml:space="preserve"> </w:t>
      </w:r>
      <w:bookmarkStart w:id="2" w:name="_Hlk204592654"/>
      <w:r w:rsidRPr="00092A50">
        <w:rPr>
          <w:rFonts w:ascii="Arial" w:hAnsi="Arial" w:cs="Arial"/>
        </w:rPr>
        <w:t>Končna verzija dokumenta OBR-2.18 bo</w:t>
      </w:r>
      <w:r>
        <w:rPr>
          <w:rFonts w:ascii="Arial" w:hAnsi="Arial" w:cs="Arial"/>
        </w:rPr>
        <w:t xml:space="preserve"> ponudnikom posredovana v Povabilu k oddaji končnih ponudb v tretji (3.) fazi postopka.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226C6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00AB3512" w14:textId="77777777" w:rsidR="00E226C6" w:rsidRPr="00A04B00" w:rsidRDefault="00E226C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E226C6" w:rsidRPr="00A04B00" w:rsidRDefault="00E226C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E226C6" w:rsidRPr="00A04B00" w:rsidRDefault="00E226C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E226C6" w:rsidRPr="00C0552D" w:rsidRDefault="00E226C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E226C6" w:rsidRPr="00C0552D" w:rsidRDefault="00E226C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45F43DB7" w14:textId="77777777" w:rsidR="00E226C6" w:rsidRPr="00A1445A" w:rsidRDefault="00E226C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45F05DDC" w14:textId="77777777" w:rsidR="00E226C6" w:rsidRDefault="00E226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E226C6" w:rsidRPr="00A1445A" w:rsidRDefault="00E226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E226C6" w:rsidRDefault="00E226C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E226C6" w:rsidRPr="00A1445A" w:rsidRDefault="00E226C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226C6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55C56B8" w14:textId="5949CEE6" w:rsidR="00E226C6" w:rsidRPr="00A66B22" w:rsidRDefault="00E226C6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277A345" w14:textId="77777777" w:rsidR="00E226C6" w:rsidRPr="00A66B22" w:rsidRDefault="00E226C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2BF3A0D" w14:textId="154F6C4A" w:rsidR="00E226C6" w:rsidRPr="00A66B22" w:rsidRDefault="00E226C6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2.18</w:t>
          </w:r>
        </w:p>
      </w:tc>
    </w:tr>
  </w:tbl>
  <w:p w14:paraId="7B965BF2" w14:textId="77777777" w:rsidR="00E226C6" w:rsidRPr="00FC6CF0" w:rsidRDefault="00E226C6" w:rsidP="00001218">
    <w:pPr>
      <w:pStyle w:val="Glava"/>
      <w:rPr>
        <w:rFonts w:cs="Arial"/>
        <w:sz w:val="2"/>
        <w:szCs w:val="2"/>
      </w:rPr>
    </w:pPr>
  </w:p>
  <w:p w14:paraId="52523F56" w14:textId="77777777" w:rsidR="00E226C6" w:rsidRPr="00FC6CF0" w:rsidRDefault="00E226C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FC4D59"/>
    <w:multiLevelType w:val="hybridMultilevel"/>
    <w:tmpl w:val="193C64C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A5FF4"/>
    <w:multiLevelType w:val="hybridMultilevel"/>
    <w:tmpl w:val="9EF8F7FC"/>
    <w:lvl w:ilvl="0" w:tplc="042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29491C8A"/>
    <w:multiLevelType w:val="hybridMultilevel"/>
    <w:tmpl w:val="B4AE124A"/>
    <w:lvl w:ilvl="0" w:tplc="042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2C143A2E"/>
    <w:multiLevelType w:val="hybridMultilevel"/>
    <w:tmpl w:val="94C0F52C"/>
    <w:lvl w:ilvl="0" w:tplc="0424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616ACA"/>
    <w:multiLevelType w:val="hybridMultilevel"/>
    <w:tmpl w:val="201AC810"/>
    <w:lvl w:ilvl="0" w:tplc="042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" w15:restartNumberingAfterBreak="0">
    <w:nsid w:val="31926C9F"/>
    <w:multiLevelType w:val="hybridMultilevel"/>
    <w:tmpl w:val="97D449EE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602A5"/>
    <w:multiLevelType w:val="hybridMultilevel"/>
    <w:tmpl w:val="6FFCAF3E"/>
    <w:lvl w:ilvl="0" w:tplc="0424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32D0068"/>
    <w:multiLevelType w:val="hybridMultilevel"/>
    <w:tmpl w:val="6E3EB7A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8136A"/>
    <w:multiLevelType w:val="hybridMultilevel"/>
    <w:tmpl w:val="E280DF4C"/>
    <w:lvl w:ilvl="0" w:tplc="042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2" w15:restartNumberingAfterBreak="0">
    <w:nsid w:val="759B7A7B"/>
    <w:multiLevelType w:val="hybridMultilevel"/>
    <w:tmpl w:val="8E6EBB26"/>
    <w:lvl w:ilvl="0" w:tplc="042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6"/>
  </w:num>
  <w:num w:numId="8">
    <w:abstractNumId w:val="12"/>
  </w:num>
  <w:num w:numId="9">
    <w:abstractNumId w:val="11"/>
  </w:num>
  <w:num w:numId="10">
    <w:abstractNumId w:val="3"/>
  </w:num>
  <w:num w:numId="11">
    <w:abstractNumId w:val="4"/>
  </w:num>
  <w:num w:numId="12">
    <w:abstractNumId w:val="10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9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429D"/>
    <w:rsid w:val="000158D7"/>
    <w:rsid w:val="00015B5A"/>
    <w:rsid w:val="000243EF"/>
    <w:rsid w:val="000265BD"/>
    <w:rsid w:val="00026713"/>
    <w:rsid w:val="00033DA0"/>
    <w:rsid w:val="00036A6D"/>
    <w:rsid w:val="000412BC"/>
    <w:rsid w:val="00041494"/>
    <w:rsid w:val="00041EB9"/>
    <w:rsid w:val="00042D0E"/>
    <w:rsid w:val="00046CE2"/>
    <w:rsid w:val="0005065F"/>
    <w:rsid w:val="00054E41"/>
    <w:rsid w:val="00056ED6"/>
    <w:rsid w:val="000576FB"/>
    <w:rsid w:val="00065CBC"/>
    <w:rsid w:val="00067C1F"/>
    <w:rsid w:val="00073A42"/>
    <w:rsid w:val="00073FC6"/>
    <w:rsid w:val="00074408"/>
    <w:rsid w:val="00075864"/>
    <w:rsid w:val="00085016"/>
    <w:rsid w:val="00092A50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15EF5"/>
    <w:rsid w:val="00124253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0485"/>
    <w:rsid w:val="00183318"/>
    <w:rsid w:val="001A192F"/>
    <w:rsid w:val="001A1C34"/>
    <w:rsid w:val="001A3A35"/>
    <w:rsid w:val="001A7BD0"/>
    <w:rsid w:val="001B2275"/>
    <w:rsid w:val="001C0941"/>
    <w:rsid w:val="001D16E0"/>
    <w:rsid w:val="001D694D"/>
    <w:rsid w:val="001F53DD"/>
    <w:rsid w:val="001F6F0F"/>
    <w:rsid w:val="001F77B0"/>
    <w:rsid w:val="0020233B"/>
    <w:rsid w:val="00202529"/>
    <w:rsid w:val="00203CC9"/>
    <w:rsid w:val="00212DA5"/>
    <w:rsid w:val="00213ABA"/>
    <w:rsid w:val="00213CCB"/>
    <w:rsid w:val="002274FA"/>
    <w:rsid w:val="00227FB0"/>
    <w:rsid w:val="00231CFA"/>
    <w:rsid w:val="00233407"/>
    <w:rsid w:val="00235E41"/>
    <w:rsid w:val="002413BB"/>
    <w:rsid w:val="00241698"/>
    <w:rsid w:val="00251D3F"/>
    <w:rsid w:val="00252BDC"/>
    <w:rsid w:val="0025350B"/>
    <w:rsid w:val="002618E0"/>
    <w:rsid w:val="00263BEF"/>
    <w:rsid w:val="002711AE"/>
    <w:rsid w:val="00273761"/>
    <w:rsid w:val="00277706"/>
    <w:rsid w:val="00280B23"/>
    <w:rsid w:val="00283EE6"/>
    <w:rsid w:val="00285A1F"/>
    <w:rsid w:val="00285B81"/>
    <w:rsid w:val="00287917"/>
    <w:rsid w:val="002969CD"/>
    <w:rsid w:val="002A6A46"/>
    <w:rsid w:val="002B12FD"/>
    <w:rsid w:val="002B28E0"/>
    <w:rsid w:val="002D2EFE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34D17"/>
    <w:rsid w:val="00336D72"/>
    <w:rsid w:val="003418F4"/>
    <w:rsid w:val="0035043A"/>
    <w:rsid w:val="00357219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3F5406"/>
    <w:rsid w:val="00406373"/>
    <w:rsid w:val="004121B1"/>
    <w:rsid w:val="00412C32"/>
    <w:rsid w:val="0042552C"/>
    <w:rsid w:val="0043532D"/>
    <w:rsid w:val="00443629"/>
    <w:rsid w:val="00443F58"/>
    <w:rsid w:val="00445049"/>
    <w:rsid w:val="0044723C"/>
    <w:rsid w:val="004527D6"/>
    <w:rsid w:val="00453B08"/>
    <w:rsid w:val="00455EB9"/>
    <w:rsid w:val="004720C5"/>
    <w:rsid w:val="0047397A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042"/>
    <w:rsid w:val="00537622"/>
    <w:rsid w:val="00544F58"/>
    <w:rsid w:val="00547998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5CC8"/>
    <w:rsid w:val="006315C1"/>
    <w:rsid w:val="00642D0A"/>
    <w:rsid w:val="006443BB"/>
    <w:rsid w:val="0065152F"/>
    <w:rsid w:val="00662D8F"/>
    <w:rsid w:val="0066332D"/>
    <w:rsid w:val="00670657"/>
    <w:rsid w:val="00670A28"/>
    <w:rsid w:val="00670D1D"/>
    <w:rsid w:val="00671A47"/>
    <w:rsid w:val="00672EF9"/>
    <w:rsid w:val="00676235"/>
    <w:rsid w:val="006776D7"/>
    <w:rsid w:val="00692593"/>
    <w:rsid w:val="006965E1"/>
    <w:rsid w:val="006B39D1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621E"/>
    <w:rsid w:val="006F758E"/>
    <w:rsid w:val="007033C0"/>
    <w:rsid w:val="00714F9A"/>
    <w:rsid w:val="00716527"/>
    <w:rsid w:val="00724B41"/>
    <w:rsid w:val="007259CB"/>
    <w:rsid w:val="00727515"/>
    <w:rsid w:val="0073229A"/>
    <w:rsid w:val="007345D8"/>
    <w:rsid w:val="007371A1"/>
    <w:rsid w:val="00741DF3"/>
    <w:rsid w:val="00742C35"/>
    <w:rsid w:val="00743912"/>
    <w:rsid w:val="00755367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B20D4"/>
    <w:rsid w:val="007C2762"/>
    <w:rsid w:val="007C4544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16F0"/>
    <w:rsid w:val="00831E1C"/>
    <w:rsid w:val="00833AC6"/>
    <w:rsid w:val="008342BE"/>
    <w:rsid w:val="00835098"/>
    <w:rsid w:val="008355C1"/>
    <w:rsid w:val="00843739"/>
    <w:rsid w:val="00843A39"/>
    <w:rsid w:val="00847017"/>
    <w:rsid w:val="008707C8"/>
    <w:rsid w:val="00882006"/>
    <w:rsid w:val="00882C99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D751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2AA5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3D97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336D"/>
    <w:rsid w:val="009F7784"/>
    <w:rsid w:val="00A01324"/>
    <w:rsid w:val="00A01E01"/>
    <w:rsid w:val="00A04B00"/>
    <w:rsid w:val="00A10D16"/>
    <w:rsid w:val="00A1445A"/>
    <w:rsid w:val="00A1590A"/>
    <w:rsid w:val="00A22650"/>
    <w:rsid w:val="00A3063E"/>
    <w:rsid w:val="00A33BE0"/>
    <w:rsid w:val="00A50933"/>
    <w:rsid w:val="00A515E0"/>
    <w:rsid w:val="00A55B4C"/>
    <w:rsid w:val="00A56CC7"/>
    <w:rsid w:val="00A57325"/>
    <w:rsid w:val="00A605E3"/>
    <w:rsid w:val="00A652C8"/>
    <w:rsid w:val="00A66B22"/>
    <w:rsid w:val="00A66F28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15A"/>
    <w:rsid w:val="00AD7339"/>
    <w:rsid w:val="00AD781D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35CD"/>
    <w:rsid w:val="00B474EE"/>
    <w:rsid w:val="00B528B4"/>
    <w:rsid w:val="00B52BF2"/>
    <w:rsid w:val="00B5369B"/>
    <w:rsid w:val="00B538F5"/>
    <w:rsid w:val="00B56F50"/>
    <w:rsid w:val="00B63D4C"/>
    <w:rsid w:val="00B661E3"/>
    <w:rsid w:val="00B77694"/>
    <w:rsid w:val="00B86392"/>
    <w:rsid w:val="00B86FF0"/>
    <w:rsid w:val="00B900EC"/>
    <w:rsid w:val="00B9309E"/>
    <w:rsid w:val="00B930C3"/>
    <w:rsid w:val="00BA2C4A"/>
    <w:rsid w:val="00BA335F"/>
    <w:rsid w:val="00BA5F63"/>
    <w:rsid w:val="00BB3498"/>
    <w:rsid w:val="00BB3939"/>
    <w:rsid w:val="00BB4EEA"/>
    <w:rsid w:val="00BC00ED"/>
    <w:rsid w:val="00BC2412"/>
    <w:rsid w:val="00BC29DD"/>
    <w:rsid w:val="00BC41FB"/>
    <w:rsid w:val="00BD2ECC"/>
    <w:rsid w:val="00BD4AEF"/>
    <w:rsid w:val="00BE4457"/>
    <w:rsid w:val="00BE655C"/>
    <w:rsid w:val="00BE6AEE"/>
    <w:rsid w:val="00BF0DBB"/>
    <w:rsid w:val="00BF2B50"/>
    <w:rsid w:val="00BF4DEA"/>
    <w:rsid w:val="00BF78A7"/>
    <w:rsid w:val="00C00AE1"/>
    <w:rsid w:val="00C03C9F"/>
    <w:rsid w:val="00C04AAD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013"/>
    <w:rsid w:val="00D36CEF"/>
    <w:rsid w:val="00D42DD3"/>
    <w:rsid w:val="00D44208"/>
    <w:rsid w:val="00D47195"/>
    <w:rsid w:val="00D53AC6"/>
    <w:rsid w:val="00D543C2"/>
    <w:rsid w:val="00D579F3"/>
    <w:rsid w:val="00D61D79"/>
    <w:rsid w:val="00D67F37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D59D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17DC9"/>
    <w:rsid w:val="00E21FFB"/>
    <w:rsid w:val="00E226C6"/>
    <w:rsid w:val="00E3300C"/>
    <w:rsid w:val="00E34AA1"/>
    <w:rsid w:val="00E43C3D"/>
    <w:rsid w:val="00E53BFB"/>
    <w:rsid w:val="00E550C0"/>
    <w:rsid w:val="00E57252"/>
    <w:rsid w:val="00E61921"/>
    <w:rsid w:val="00E62588"/>
    <w:rsid w:val="00E676C3"/>
    <w:rsid w:val="00E73DB4"/>
    <w:rsid w:val="00E73E64"/>
    <w:rsid w:val="00E749F2"/>
    <w:rsid w:val="00E90565"/>
    <w:rsid w:val="00E932C8"/>
    <w:rsid w:val="00E939C7"/>
    <w:rsid w:val="00E95B73"/>
    <w:rsid w:val="00E9600A"/>
    <w:rsid w:val="00E96BE0"/>
    <w:rsid w:val="00E97B83"/>
    <w:rsid w:val="00E97F1F"/>
    <w:rsid w:val="00EA7B9C"/>
    <w:rsid w:val="00EB0DA9"/>
    <w:rsid w:val="00EB3A9D"/>
    <w:rsid w:val="00EB55B1"/>
    <w:rsid w:val="00EB6BDA"/>
    <w:rsid w:val="00ED1ADD"/>
    <w:rsid w:val="00ED7A3E"/>
    <w:rsid w:val="00EE7F32"/>
    <w:rsid w:val="00EF0493"/>
    <w:rsid w:val="00EF0B44"/>
    <w:rsid w:val="00EF1787"/>
    <w:rsid w:val="00EF18FD"/>
    <w:rsid w:val="00F003E4"/>
    <w:rsid w:val="00F0171E"/>
    <w:rsid w:val="00F0300D"/>
    <w:rsid w:val="00F0401D"/>
    <w:rsid w:val="00F21B47"/>
    <w:rsid w:val="00F267C9"/>
    <w:rsid w:val="00F27435"/>
    <w:rsid w:val="00F377E1"/>
    <w:rsid w:val="00F409AF"/>
    <w:rsid w:val="00F41606"/>
    <w:rsid w:val="00F42B9C"/>
    <w:rsid w:val="00F42EA0"/>
    <w:rsid w:val="00F4540E"/>
    <w:rsid w:val="00F463B3"/>
    <w:rsid w:val="00F51BBB"/>
    <w:rsid w:val="00F51F53"/>
    <w:rsid w:val="00F52005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3C78"/>
    <w:rsid w:val="00FA3CCE"/>
    <w:rsid w:val="00FA493D"/>
    <w:rsid w:val="00FA624A"/>
    <w:rsid w:val="00FB174F"/>
    <w:rsid w:val="00FB4D34"/>
    <w:rsid w:val="00FB4DE1"/>
    <w:rsid w:val="00FB7986"/>
    <w:rsid w:val="00FC4EB7"/>
    <w:rsid w:val="00FC6CF0"/>
    <w:rsid w:val="00FD116D"/>
    <w:rsid w:val="00FD3B82"/>
    <w:rsid w:val="00FD6770"/>
    <w:rsid w:val="00FD7E63"/>
    <w:rsid w:val="00FE081C"/>
    <w:rsid w:val="00FE34E9"/>
    <w:rsid w:val="00FE6A48"/>
    <w:rsid w:val="00FF1B9E"/>
    <w:rsid w:val="00FF1C9D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66F2547D"/>
  <w15:docId w15:val="{089DB8E9-0E13-4207-8446-68EFFC38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36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ea.org/reports/saving-oil-in-a-hurry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purl.org/dc/elements/1.1/"/>
    <ds:schemaRef ds:uri="6a4cc071-bd85-44c5-acc7-68a9b922d49c"/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28BDEF-A3CC-4932-A0A2-0FF311FF7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7E109A-EF11-47DC-8B5E-F03B09DA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124</TotalTime>
  <Pages>3</Pages>
  <Words>947</Words>
  <Characters>6000</Characters>
  <Application>Microsoft Office Word</Application>
  <DocSecurity>0</DocSecurity>
  <Lines>50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6934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Jernej MARKOVIČ</dc:creator>
  <cp:keywords/>
  <dc:description/>
  <cp:lastModifiedBy>Irena HORVAT</cp:lastModifiedBy>
  <cp:revision>10</cp:revision>
  <cp:lastPrinted>2025-11-20T08:12:00Z</cp:lastPrinted>
  <dcterms:created xsi:type="dcterms:W3CDTF">2025-09-24T03:59:00Z</dcterms:created>
  <dcterms:modified xsi:type="dcterms:W3CDTF">2025-11-25T08:51:00Z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